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color="auto" w:fill="FFFFFF"/>
        </w:rPr>
        <w:t>附件：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1批次不合格食品信息</w:t>
      </w:r>
    </w:p>
    <w:bookmarkEnd w:id="0"/>
    <w:tbl>
      <w:tblPr>
        <w:tblStyle w:val="3"/>
        <w:tblW w:w="1421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174"/>
        <w:gridCol w:w="1065"/>
        <w:gridCol w:w="2085"/>
        <w:gridCol w:w="1935"/>
        <w:gridCol w:w="720"/>
        <w:gridCol w:w="705"/>
        <w:gridCol w:w="675"/>
        <w:gridCol w:w="1140"/>
        <w:gridCol w:w="1425"/>
        <w:gridCol w:w="680"/>
        <w:gridCol w:w="847"/>
        <w:gridCol w:w="116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</w:rPr>
              <w:t>标称生产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</w:rPr>
              <w:t>标称生产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</w:rPr>
              <w:t>被抽样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</w:rPr>
              <w:t>被抽样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</w:rPr>
              <w:t>样品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</w:rPr>
              <w:t>商标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</w:rPr>
              <w:t>生产日期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</w:rPr>
              <w:t>不合格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</w:rPr>
              <w:t>检验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</w:rPr>
              <w:t>标准值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</w:rPr>
              <w:t>检验机构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1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/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城子河区华旺特色产品生活超市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城子河区锦城小镇G8号楼一层6-12号门市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芹菜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/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/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2022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甲拌磷，mg/kg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0.32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≤0.01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辽宁通正检测有限公司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32873"/>
    <w:rsid w:val="6773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2022-11-21T10:48:00Z</dcterms:created>
  <dc:creator>greatwall</dc:creator>
  <cp:lastModifiedBy>greatwall</cp:lastModifiedBy>
  <dcterms:modified xsi:type="dcterms:W3CDTF">2022-11-21T10:48:38Z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