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lang w:val="en-US" w:eastAsia="zh-CN"/>
        </w:rPr>
      </w:pPr>
      <w:r>
        <w:rPr>
          <w:rFonts w:hint="eastAsia" w:ascii="黑体" w:hAnsi="黑体" w:eastAsia="黑体" w:cs="黑体"/>
          <w:sz w:val="30"/>
          <w:szCs w:val="30"/>
          <w:lang w:eastAsia="zh-CN"/>
        </w:rPr>
        <w:t>附件</w:t>
      </w:r>
      <w:r>
        <w:rPr>
          <w:rFonts w:hint="eastAsia" w:ascii="黑体" w:hAnsi="黑体" w:eastAsia="黑体" w:cs="黑体"/>
          <w:sz w:val="30"/>
          <w:szCs w:val="30"/>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关于重新制定市本级巡游出租汽车运价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标准实施意见的通知（征求意见稿）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Times New Roman" w:eastAsia="仿宋_GB2312" w:cs="Times New Roman"/>
          <w:color w:val="auto"/>
          <w:sz w:val="32"/>
          <w:szCs w:val="32"/>
        </w:rPr>
      </w:pPr>
    </w:p>
    <w:p>
      <w:pPr>
        <w:pStyle w:val="4"/>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color="auto" w:fill="FFFFFF"/>
        </w:rPr>
        <w:t>为提升我市城市文明形象，规范</w:t>
      </w:r>
      <w:r>
        <w:rPr>
          <w:rFonts w:hint="eastAsia" w:ascii="仿宋_GB2312" w:hAnsi="仿宋_GB2312" w:eastAsia="仿宋_GB2312" w:cs="仿宋_GB2312"/>
          <w:i w:val="0"/>
          <w:caps w:val="0"/>
          <w:color w:val="000000"/>
          <w:spacing w:val="0"/>
          <w:sz w:val="32"/>
          <w:szCs w:val="32"/>
          <w:shd w:val="clear" w:color="auto" w:fill="FFFFFF"/>
          <w:lang w:eastAsia="zh-CN"/>
        </w:rPr>
        <w:t>巡游</w:t>
      </w:r>
      <w:r>
        <w:rPr>
          <w:rFonts w:hint="eastAsia" w:ascii="仿宋_GB2312" w:hAnsi="仿宋_GB2312" w:eastAsia="仿宋_GB2312" w:cs="仿宋_GB2312"/>
          <w:i w:val="0"/>
          <w:caps w:val="0"/>
          <w:color w:val="000000"/>
          <w:spacing w:val="0"/>
          <w:sz w:val="32"/>
          <w:szCs w:val="32"/>
          <w:shd w:val="clear" w:color="auto" w:fill="FFFFFF"/>
        </w:rPr>
        <w:t>出租汽车营运价格行为，保证</w:t>
      </w:r>
      <w:r>
        <w:rPr>
          <w:rFonts w:hint="eastAsia" w:ascii="仿宋_GB2312" w:hAnsi="仿宋_GB2312" w:eastAsia="仿宋_GB2312" w:cs="仿宋_GB2312"/>
          <w:i w:val="0"/>
          <w:caps w:val="0"/>
          <w:color w:val="000000"/>
          <w:spacing w:val="0"/>
          <w:sz w:val="32"/>
          <w:szCs w:val="32"/>
          <w:shd w:val="clear" w:color="auto" w:fill="FFFFFF"/>
          <w:lang w:eastAsia="zh-CN"/>
        </w:rPr>
        <w:t>巡游</w:t>
      </w:r>
      <w:r>
        <w:rPr>
          <w:rFonts w:hint="eastAsia" w:ascii="仿宋_GB2312" w:hAnsi="仿宋_GB2312" w:eastAsia="仿宋_GB2312" w:cs="仿宋_GB2312"/>
          <w:i w:val="0"/>
          <w:caps w:val="0"/>
          <w:color w:val="000000"/>
          <w:spacing w:val="0"/>
          <w:sz w:val="32"/>
          <w:szCs w:val="32"/>
          <w:shd w:val="clear" w:color="auto" w:fill="FFFFFF"/>
        </w:rPr>
        <w:t>出租汽车收费公平合理，经市政府</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rPr>
        <w:t>届</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rPr>
        <w:t>次常务会议讨论</w:t>
      </w:r>
      <w:r>
        <w:rPr>
          <w:rFonts w:hint="eastAsia" w:ascii="仿宋_GB2312" w:hAnsi="仿宋_GB2312" w:eastAsia="仿宋_GB2312" w:cs="仿宋_GB2312"/>
          <w:i w:val="0"/>
          <w:caps w:val="0"/>
          <w:color w:val="000000"/>
          <w:spacing w:val="0"/>
          <w:sz w:val="32"/>
          <w:szCs w:val="32"/>
          <w:shd w:val="clear" w:color="auto" w:fill="FFFFFF"/>
          <w:lang w:eastAsia="zh-CN"/>
        </w:rPr>
        <w:t>通过</w:t>
      </w:r>
      <w:r>
        <w:rPr>
          <w:rFonts w:hint="eastAsia" w:ascii="仿宋_GB2312" w:hAnsi="仿宋_GB2312" w:eastAsia="仿宋_GB2312" w:cs="仿宋_GB2312"/>
          <w:i w:val="0"/>
          <w:caps w:val="0"/>
          <w:color w:val="000000"/>
          <w:spacing w:val="0"/>
          <w:sz w:val="32"/>
          <w:szCs w:val="32"/>
          <w:shd w:val="clear" w:color="auto" w:fill="FFFFFF"/>
        </w:rPr>
        <w:t>，现就我市</w:t>
      </w:r>
      <w:r>
        <w:rPr>
          <w:rFonts w:hint="eastAsia" w:ascii="仿宋_GB2312" w:hAnsi="仿宋_GB2312" w:eastAsia="仿宋_GB2312" w:cs="仿宋_GB2312"/>
          <w:i w:val="0"/>
          <w:caps w:val="0"/>
          <w:color w:val="000000"/>
          <w:spacing w:val="0"/>
          <w:sz w:val="32"/>
          <w:szCs w:val="32"/>
          <w:shd w:val="clear" w:color="auto" w:fill="FFFFFF"/>
          <w:lang w:eastAsia="zh-CN"/>
        </w:rPr>
        <w:t>市本级巡游</w:t>
      </w:r>
      <w:r>
        <w:rPr>
          <w:rFonts w:hint="eastAsia" w:ascii="仿宋_GB2312" w:hAnsi="仿宋_GB2312" w:eastAsia="仿宋_GB2312" w:cs="仿宋_GB2312"/>
          <w:i w:val="0"/>
          <w:caps w:val="0"/>
          <w:color w:val="000000"/>
          <w:spacing w:val="0"/>
          <w:sz w:val="32"/>
          <w:szCs w:val="32"/>
          <w:shd w:val="clear" w:color="auto" w:fill="FFFFFF"/>
        </w:rPr>
        <w:t>出租汽车运价标准提出如下实施意见：</w:t>
      </w:r>
    </w:p>
    <w:p>
      <w:pPr>
        <w:pStyle w:val="4"/>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left="0" w:right="0" w:firstLine="640" w:firstLineChars="200"/>
        <w:jc w:val="left"/>
        <w:textAlignment w:val="auto"/>
        <w:rPr>
          <w:rFonts w:hint="eastAsia" w:ascii="黑体" w:hAnsi="黑体" w:eastAsia="黑体" w:cs="黑体"/>
          <w:i w:val="0"/>
          <w:caps w:val="0"/>
          <w:color w:val="000000"/>
          <w:spacing w:val="0"/>
          <w:sz w:val="32"/>
          <w:szCs w:val="32"/>
          <w:shd w:val="clear" w:color="auto" w:fill="FFFFFF"/>
        </w:rPr>
      </w:pPr>
      <w:r>
        <w:rPr>
          <w:rFonts w:hint="eastAsia" w:ascii="黑体" w:hAnsi="黑体" w:eastAsia="黑体" w:cs="黑体"/>
          <w:i w:val="0"/>
          <w:caps w:val="0"/>
          <w:color w:val="000000"/>
          <w:spacing w:val="0"/>
          <w:sz w:val="32"/>
          <w:szCs w:val="32"/>
          <w:shd w:val="clear" w:color="auto" w:fill="FFFFFF"/>
          <w:lang w:eastAsia="zh-CN"/>
        </w:rPr>
        <w:t>巡游</w:t>
      </w:r>
      <w:r>
        <w:rPr>
          <w:rFonts w:hint="eastAsia" w:ascii="黑体" w:hAnsi="黑体" w:eastAsia="黑体" w:cs="黑体"/>
          <w:i w:val="0"/>
          <w:caps w:val="0"/>
          <w:color w:val="000000"/>
          <w:spacing w:val="0"/>
          <w:sz w:val="32"/>
          <w:szCs w:val="32"/>
          <w:shd w:val="clear" w:color="auto" w:fill="FFFFFF"/>
        </w:rPr>
        <w:t>出租汽车运价标准</w:t>
      </w:r>
    </w:p>
    <w:p>
      <w:pPr>
        <w:pStyle w:val="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color="auto" w:fill="FFFFFF"/>
          <w:lang w:eastAsia="zh-CN"/>
        </w:rPr>
        <w:t>市本级巡游出租汽车</w:t>
      </w:r>
      <w:r>
        <w:rPr>
          <w:rFonts w:hint="eastAsia" w:ascii="仿宋_GB2312" w:hAnsi="仿宋_GB2312" w:eastAsia="仿宋_GB2312" w:cs="仿宋_GB2312"/>
          <w:i w:val="0"/>
          <w:caps w:val="0"/>
          <w:color w:val="000000"/>
          <w:spacing w:val="0"/>
          <w:sz w:val="32"/>
          <w:szCs w:val="32"/>
          <w:shd w:val="clear" w:color="auto" w:fill="FFFFFF"/>
        </w:rPr>
        <w:t>运价由基价（起步价）、公里租价、空驶费、夜间行车费、等候费、时距并用式、通行费、燃油附加费组成。</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楷体_GB2312" w:hAnsi="楷体_GB2312" w:eastAsia="楷体_GB2312" w:cs="楷体_GB2312"/>
          <w:sz w:val="32"/>
          <w:szCs w:val="32"/>
        </w:rPr>
        <w:t>（一）基价和基价里程。</w:t>
      </w:r>
      <w:r>
        <w:rPr>
          <w:rFonts w:hint="eastAsia" w:ascii="仿宋_GB2312" w:hAnsi="宋体" w:eastAsia="仿宋_GB2312" w:cs="宋体"/>
          <w:sz w:val="32"/>
          <w:szCs w:val="32"/>
          <w:lang w:eastAsia="zh-CN"/>
        </w:rPr>
        <w:t>巡游出租汽车</w:t>
      </w:r>
      <w:r>
        <w:rPr>
          <w:rFonts w:hint="eastAsia" w:ascii="仿宋_GB2312" w:hAnsi="宋体" w:eastAsia="仿宋_GB2312" w:cs="宋体"/>
          <w:sz w:val="32"/>
          <w:szCs w:val="32"/>
        </w:rPr>
        <w:t>基价不分车型均为</w:t>
      </w:r>
      <w:r>
        <w:rPr>
          <w:rFonts w:hint="eastAsia" w:ascii="Times New Roman" w:hAnsi="Times New Roman" w:eastAsia="仿宋_GB2312" w:cs="宋体"/>
          <w:sz w:val="32"/>
          <w:szCs w:val="32"/>
        </w:rPr>
        <w:t>6</w:t>
      </w:r>
      <w:r>
        <w:rPr>
          <w:rFonts w:hint="eastAsia" w:ascii="仿宋_GB2312" w:hAnsi="宋体" w:eastAsia="仿宋_GB2312" w:cs="宋体"/>
          <w:sz w:val="32"/>
          <w:szCs w:val="32"/>
        </w:rPr>
        <w:t>元，基价里程为</w:t>
      </w:r>
      <w:r>
        <w:rPr>
          <w:rFonts w:hint="eastAsia" w:ascii="Times New Roman" w:hAnsi="Times New Roman" w:eastAsia="仿宋_GB2312" w:cs="宋体"/>
          <w:sz w:val="32"/>
          <w:szCs w:val="32"/>
        </w:rPr>
        <w:t>2.5</w:t>
      </w:r>
      <w:r>
        <w:rPr>
          <w:rFonts w:hint="eastAsia" w:ascii="仿宋_GB2312" w:hAnsi="宋体" w:eastAsia="仿宋_GB2312" w:cs="宋体"/>
          <w:sz w:val="32"/>
          <w:szCs w:val="32"/>
        </w:rPr>
        <w:t>公里，不足</w:t>
      </w:r>
      <w:r>
        <w:rPr>
          <w:rFonts w:hint="eastAsia" w:ascii="Times New Roman" w:hAnsi="Times New Roman" w:eastAsia="仿宋_GB2312" w:cs="宋体"/>
          <w:sz w:val="32"/>
          <w:szCs w:val="32"/>
        </w:rPr>
        <w:t>2.5</w:t>
      </w:r>
      <w:r>
        <w:rPr>
          <w:rFonts w:hint="eastAsia" w:ascii="仿宋_GB2312" w:hAnsi="宋体" w:eastAsia="仿宋_GB2312" w:cs="宋体"/>
          <w:sz w:val="32"/>
          <w:szCs w:val="32"/>
        </w:rPr>
        <w:t>公里按照</w:t>
      </w:r>
      <w:r>
        <w:rPr>
          <w:rFonts w:hint="eastAsia" w:ascii="Times New Roman" w:hAnsi="Times New Roman" w:eastAsia="仿宋_GB2312" w:cs="宋体"/>
          <w:sz w:val="32"/>
          <w:szCs w:val="32"/>
        </w:rPr>
        <w:t>2.5</w:t>
      </w:r>
      <w:r>
        <w:rPr>
          <w:rFonts w:hint="eastAsia" w:ascii="仿宋_GB2312" w:hAnsi="宋体" w:eastAsia="仿宋_GB2312" w:cs="宋体"/>
          <w:sz w:val="32"/>
          <w:szCs w:val="32"/>
        </w:rPr>
        <w:t>公里计费，超过</w:t>
      </w:r>
      <w:r>
        <w:rPr>
          <w:rFonts w:hint="eastAsia" w:ascii="Times New Roman" w:hAnsi="Times New Roman" w:eastAsia="仿宋_GB2312" w:cs="宋体"/>
          <w:sz w:val="32"/>
          <w:szCs w:val="32"/>
        </w:rPr>
        <w:t>2.5</w:t>
      </w:r>
      <w:r>
        <w:rPr>
          <w:rFonts w:hint="eastAsia" w:ascii="仿宋_GB2312" w:hAnsi="宋体" w:eastAsia="仿宋_GB2312" w:cs="宋体"/>
          <w:sz w:val="32"/>
          <w:szCs w:val="32"/>
        </w:rPr>
        <w:t>公里的，按照实际公里计费，即起步价为</w:t>
      </w:r>
      <w:r>
        <w:rPr>
          <w:rFonts w:hint="eastAsia" w:ascii="Times New Roman" w:hAnsi="Times New Roman" w:eastAsia="仿宋_GB2312" w:cs="宋体"/>
          <w:sz w:val="32"/>
          <w:szCs w:val="32"/>
        </w:rPr>
        <w:t>6</w:t>
      </w:r>
      <w:r>
        <w:rPr>
          <w:rFonts w:hint="eastAsia" w:ascii="仿宋_GB2312" w:hAnsi="宋体" w:eastAsia="仿宋_GB2312" w:cs="宋体"/>
          <w:sz w:val="32"/>
          <w:szCs w:val="32"/>
        </w:rPr>
        <w:t>元/</w:t>
      </w:r>
      <w:r>
        <w:rPr>
          <w:rFonts w:hint="eastAsia" w:ascii="Times New Roman" w:hAnsi="Times New Roman" w:eastAsia="仿宋_GB2312" w:cs="宋体"/>
          <w:sz w:val="32"/>
          <w:szCs w:val="32"/>
        </w:rPr>
        <w:t>2.5</w:t>
      </w:r>
      <w:r>
        <w:rPr>
          <w:rFonts w:hint="eastAsia" w:ascii="仿宋_GB2312" w:hAnsi="宋体" w:eastAsia="仿宋_GB2312" w:cs="宋体"/>
          <w:sz w:val="32"/>
          <w:szCs w:val="32"/>
        </w:rPr>
        <w:t>公里。</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楷体_GB2312" w:hAnsi="楷体_GB2312" w:eastAsia="楷体_GB2312" w:cs="楷体_GB2312"/>
          <w:sz w:val="32"/>
          <w:szCs w:val="32"/>
        </w:rPr>
        <w:t>（二）公里租价。</w:t>
      </w:r>
      <w:r>
        <w:rPr>
          <w:rFonts w:hint="eastAsia" w:ascii="仿宋_GB2312" w:hAnsi="宋体" w:eastAsia="仿宋_GB2312" w:cs="宋体"/>
          <w:sz w:val="32"/>
          <w:szCs w:val="32"/>
          <w:lang w:eastAsia="zh-CN"/>
        </w:rPr>
        <w:t>巡游出租汽车</w:t>
      </w:r>
      <w:r>
        <w:rPr>
          <w:rFonts w:hint="eastAsia" w:ascii="仿宋_GB2312" w:hAnsi="宋体" w:eastAsia="仿宋_GB2312" w:cs="宋体"/>
          <w:sz w:val="32"/>
          <w:szCs w:val="32"/>
        </w:rPr>
        <w:t>营运超过</w:t>
      </w:r>
      <w:r>
        <w:rPr>
          <w:rFonts w:hint="eastAsia" w:ascii="Times New Roman" w:hAnsi="Times New Roman" w:eastAsia="仿宋_GB2312" w:cs="宋体"/>
          <w:sz w:val="32"/>
          <w:szCs w:val="32"/>
        </w:rPr>
        <w:t>2.5</w:t>
      </w:r>
      <w:r>
        <w:rPr>
          <w:rFonts w:hint="eastAsia" w:ascii="仿宋_GB2312" w:hAnsi="宋体" w:eastAsia="仿宋_GB2312" w:cs="宋体"/>
          <w:sz w:val="32"/>
          <w:szCs w:val="32"/>
        </w:rPr>
        <w:t>公里，公里租价为</w:t>
      </w:r>
      <w:r>
        <w:rPr>
          <w:rFonts w:hint="eastAsia" w:ascii="Times New Roman" w:hAnsi="Times New Roman" w:eastAsia="仿宋_GB2312" w:cs="宋体"/>
          <w:sz w:val="32"/>
          <w:szCs w:val="32"/>
        </w:rPr>
        <w:t>1</w:t>
      </w:r>
      <w:r>
        <w:rPr>
          <w:rFonts w:hint="eastAsia" w:ascii="仿宋_GB2312" w:hAnsi="宋体" w:eastAsia="仿宋_GB2312" w:cs="宋体"/>
          <w:sz w:val="32"/>
          <w:szCs w:val="32"/>
        </w:rPr>
        <w:t>.</w:t>
      </w:r>
      <w:r>
        <w:rPr>
          <w:rFonts w:hint="eastAsia" w:ascii="Times New Roman" w:hAnsi="Times New Roman" w:eastAsia="仿宋_GB2312" w:cs="宋体"/>
          <w:sz w:val="32"/>
          <w:szCs w:val="32"/>
        </w:rPr>
        <w:t>60</w:t>
      </w:r>
      <w:r>
        <w:rPr>
          <w:rFonts w:hint="eastAsia" w:ascii="仿宋_GB2312" w:hAnsi="宋体" w:eastAsia="仿宋_GB2312" w:cs="宋体"/>
          <w:sz w:val="32"/>
          <w:szCs w:val="32"/>
        </w:rPr>
        <w:t>元；每</w:t>
      </w:r>
      <w:r>
        <w:rPr>
          <w:rFonts w:hint="eastAsia" w:ascii="Times New Roman" w:hAnsi="Times New Roman" w:eastAsia="仿宋_GB2312" w:cs="宋体"/>
          <w:sz w:val="32"/>
          <w:szCs w:val="32"/>
        </w:rPr>
        <w:t>500</w:t>
      </w:r>
      <w:r>
        <w:rPr>
          <w:rFonts w:hint="eastAsia" w:ascii="仿宋_GB2312" w:hAnsi="宋体" w:eastAsia="仿宋_GB2312" w:cs="宋体"/>
          <w:sz w:val="32"/>
          <w:szCs w:val="32"/>
        </w:rPr>
        <w:t>米计价一次，不足</w:t>
      </w:r>
      <w:r>
        <w:rPr>
          <w:rFonts w:hint="eastAsia" w:ascii="Times New Roman" w:hAnsi="Times New Roman" w:eastAsia="仿宋_GB2312" w:cs="宋体"/>
          <w:sz w:val="32"/>
          <w:szCs w:val="32"/>
        </w:rPr>
        <w:t>500</w:t>
      </w:r>
      <w:r>
        <w:rPr>
          <w:rFonts w:hint="eastAsia" w:ascii="仿宋_GB2312" w:hAnsi="宋体" w:eastAsia="仿宋_GB2312" w:cs="宋体"/>
          <w:sz w:val="32"/>
          <w:szCs w:val="32"/>
        </w:rPr>
        <w:t>米按</w:t>
      </w:r>
      <w:r>
        <w:rPr>
          <w:rFonts w:hint="eastAsia" w:ascii="Times New Roman" w:hAnsi="Times New Roman" w:eastAsia="仿宋_GB2312" w:cs="宋体"/>
          <w:sz w:val="32"/>
          <w:szCs w:val="32"/>
        </w:rPr>
        <w:t>500</w:t>
      </w:r>
      <w:r>
        <w:rPr>
          <w:rFonts w:hint="eastAsia" w:ascii="仿宋_GB2312" w:hAnsi="宋体" w:eastAsia="仿宋_GB2312" w:cs="宋体"/>
          <w:sz w:val="32"/>
          <w:szCs w:val="32"/>
        </w:rPr>
        <w:t>米计价。计价单位以元为单位，元以下四舍五入。</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楷体_GB2312" w:hAnsi="楷体_GB2312" w:eastAsia="楷体_GB2312" w:cs="楷体_GB2312"/>
          <w:sz w:val="32"/>
          <w:szCs w:val="32"/>
        </w:rPr>
        <w:t>（三）空驶费。</w:t>
      </w:r>
      <w:r>
        <w:rPr>
          <w:rFonts w:hint="eastAsia" w:ascii="仿宋_GB2312" w:hAnsi="宋体" w:eastAsia="仿宋_GB2312" w:cs="宋体"/>
          <w:sz w:val="32"/>
          <w:szCs w:val="32"/>
          <w:lang w:eastAsia="zh-CN"/>
        </w:rPr>
        <w:t>巡游出租汽车</w:t>
      </w:r>
      <w:r>
        <w:rPr>
          <w:rFonts w:hint="eastAsia" w:ascii="仿宋_GB2312" w:hAnsi="宋体" w:eastAsia="仿宋_GB2312" w:cs="宋体"/>
          <w:sz w:val="32"/>
          <w:szCs w:val="32"/>
        </w:rPr>
        <w:t>单程载客超过</w:t>
      </w:r>
      <w:r>
        <w:rPr>
          <w:rFonts w:hint="eastAsia" w:ascii="Times New Roman" w:hAnsi="Times New Roman" w:eastAsia="仿宋_GB2312" w:cs="宋体"/>
          <w:sz w:val="32"/>
          <w:szCs w:val="32"/>
        </w:rPr>
        <w:t>8</w:t>
      </w:r>
      <w:r>
        <w:rPr>
          <w:rFonts w:hint="eastAsia" w:ascii="仿宋_GB2312" w:hAnsi="宋体" w:eastAsia="仿宋_GB2312" w:cs="宋体"/>
          <w:sz w:val="32"/>
          <w:szCs w:val="32"/>
        </w:rPr>
        <w:t>公里的，超出部分每公里加收</w:t>
      </w:r>
      <w:r>
        <w:rPr>
          <w:rFonts w:hint="eastAsia" w:ascii="Times New Roman" w:hAnsi="Times New Roman" w:eastAsia="仿宋_GB2312" w:cs="宋体"/>
          <w:sz w:val="32"/>
          <w:szCs w:val="32"/>
        </w:rPr>
        <w:t>50</w:t>
      </w:r>
      <w:r>
        <w:rPr>
          <w:rFonts w:ascii="Times New Roman" w:hAnsi="Times New Roman" w:eastAsia="仿宋_GB2312" w:cs="Times New Roman"/>
          <w:sz w:val="32"/>
          <w:szCs w:val="32"/>
        </w:rPr>
        <w:t>%</w:t>
      </w:r>
      <w:r>
        <w:rPr>
          <w:rFonts w:hint="eastAsia" w:ascii="仿宋_GB2312" w:hAnsi="宋体" w:eastAsia="仿宋_GB2312" w:cs="宋体"/>
          <w:sz w:val="32"/>
          <w:szCs w:val="32"/>
        </w:rPr>
        <w:t>的空驶费，即单程载客超过</w:t>
      </w:r>
      <w:r>
        <w:rPr>
          <w:rFonts w:hint="eastAsia" w:ascii="Times New Roman" w:hAnsi="Times New Roman" w:eastAsia="仿宋_GB2312" w:cs="宋体"/>
          <w:sz w:val="32"/>
          <w:szCs w:val="32"/>
        </w:rPr>
        <w:t>8</w:t>
      </w:r>
      <w:r>
        <w:rPr>
          <w:rFonts w:hint="eastAsia" w:ascii="仿宋_GB2312" w:hAnsi="宋体" w:eastAsia="仿宋_GB2312" w:cs="宋体"/>
          <w:sz w:val="32"/>
          <w:szCs w:val="32"/>
        </w:rPr>
        <w:t>公里之后每公里租价为</w:t>
      </w:r>
      <w:r>
        <w:rPr>
          <w:rFonts w:hint="eastAsia" w:ascii="Times New Roman" w:hAnsi="Times New Roman" w:eastAsia="仿宋_GB2312" w:cs="宋体"/>
          <w:sz w:val="32"/>
          <w:szCs w:val="32"/>
        </w:rPr>
        <w:t>2</w:t>
      </w:r>
      <w:r>
        <w:rPr>
          <w:rFonts w:hint="eastAsia" w:ascii="仿宋_GB2312" w:hAnsi="宋体" w:eastAsia="仿宋_GB2312" w:cs="宋体"/>
          <w:sz w:val="32"/>
          <w:szCs w:val="32"/>
        </w:rPr>
        <w:t>.</w:t>
      </w:r>
      <w:r>
        <w:rPr>
          <w:rFonts w:hint="eastAsia" w:ascii="Times New Roman" w:hAnsi="Times New Roman" w:eastAsia="仿宋_GB2312" w:cs="宋体"/>
          <w:sz w:val="32"/>
          <w:szCs w:val="32"/>
        </w:rPr>
        <w:t>40</w:t>
      </w:r>
      <w:r>
        <w:rPr>
          <w:rFonts w:hint="eastAsia" w:ascii="仿宋_GB2312" w:hAnsi="宋体" w:eastAsia="仿宋_GB2312" w:cs="宋体"/>
          <w:sz w:val="32"/>
          <w:szCs w:val="32"/>
        </w:rPr>
        <w:t>元。</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楷体_GB2312" w:hAnsi="楷体_GB2312" w:eastAsia="楷体_GB2312" w:cs="楷体_GB2312"/>
          <w:sz w:val="32"/>
          <w:szCs w:val="32"/>
        </w:rPr>
        <w:t>（四）夜间行车费。</w:t>
      </w:r>
      <w:r>
        <w:rPr>
          <w:rFonts w:hint="eastAsia" w:ascii="仿宋_GB2312" w:hAnsi="宋体" w:eastAsia="仿宋_GB2312" w:cs="宋体"/>
          <w:sz w:val="32"/>
          <w:szCs w:val="32"/>
        </w:rPr>
        <w:t>夜间</w:t>
      </w:r>
      <w:r>
        <w:rPr>
          <w:rFonts w:hint="eastAsia" w:ascii="Times New Roman" w:hAnsi="Times New Roman" w:eastAsia="仿宋_GB2312" w:cs="宋体"/>
          <w:sz w:val="32"/>
          <w:szCs w:val="32"/>
        </w:rPr>
        <w:t>22</w:t>
      </w:r>
      <w:r>
        <w:rPr>
          <w:rFonts w:hint="eastAsia" w:ascii="仿宋_GB2312" w:hAnsi="宋体" w:eastAsia="仿宋_GB2312" w:cs="宋体"/>
          <w:sz w:val="32"/>
          <w:szCs w:val="32"/>
        </w:rPr>
        <w:t>时至凌晨</w:t>
      </w:r>
      <w:r>
        <w:rPr>
          <w:rFonts w:hint="eastAsia" w:ascii="Times New Roman" w:hAnsi="Times New Roman" w:eastAsia="仿宋_GB2312" w:cs="宋体"/>
          <w:sz w:val="32"/>
          <w:szCs w:val="32"/>
        </w:rPr>
        <w:t>5</w:t>
      </w:r>
      <w:r>
        <w:rPr>
          <w:rFonts w:hint="eastAsia" w:ascii="仿宋_GB2312" w:hAnsi="宋体" w:eastAsia="仿宋_GB2312" w:cs="宋体"/>
          <w:sz w:val="32"/>
          <w:szCs w:val="32"/>
        </w:rPr>
        <w:t>时，</w:t>
      </w:r>
      <w:r>
        <w:rPr>
          <w:rFonts w:hint="eastAsia" w:ascii="仿宋_GB2312" w:hAnsi="宋体" w:eastAsia="仿宋_GB2312" w:cs="宋体"/>
          <w:sz w:val="32"/>
          <w:szCs w:val="32"/>
          <w:lang w:eastAsia="zh-CN"/>
        </w:rPr>
        <w:t>巡游出租汽车</w:t>
      </w:r>
      <w:r>
        <w:rPr>
          <w:rFonts w:hint="eastAsia" w:ascii="仿宋_GB2312" w:hAnsi="宋体" w:eastAsia="仿宋_GB2312" w:cs="宋体"/>
          <w:sz w:val="32"/>
          <w:szCs w:val="32"/>
        </w:rPr>
        <w:t>营运每公里加收</w:t>
      </w:r>
      <w:r>
        <w:rPr>
          <w:rFonts w:hint="eastAsia" w:ascii="Times New Roman" w:hAnsi="Times New Roman" w:eastAsia="仿宋_GB2312" w:cs="宋体"/>
          <w:sz w:val="32"/>
          <w:szCs w:val="32"/>
        </w:rPr>
        <w:t>0</w:t>
      </w:r>
      <w:r>
        <w:rPr>
          <w:rFonts w:hint="eastAsia" w:ascii="仿宋_GB2312" w:hAnsi="宋体" w:eastAsia="仿宋_GB2312" w:cs="宋体"/>
          <w:sz w:val="32"/>
          <w:szCs w:val="32"/>
        </w:rPr>
        <w:t>.</w:t>
      </w:r>
      <w:r>
        <w:rPr>
          <w:rFonts w:hint="eastAsia" w:ascii="Times New Roman" w:hAnsi="Times New Roman" w:eastAsia="仿宋_GB2312" w:cs="宋体"/>
          <w:sz w:val="32"/>
          <w:szCs w:val="32"/>
        </w:rPr>
        <w:t>30</w:t>
      </w:r>
      <w:r>
        <w:rPr>
          <w:rFonts w:hint="eastAsia" w:ascii="仿宋_GB2312" w:hAnsi="宋体" w:eastAsia="仿宋_GB2312" w:cs="宋体"/>
          <w:sz w:val="32"/>
          <w:szCs w:val="32"/>
        </w:rPr>
        <w:t>元夜补费。</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楷体_GB2312" w:hAnsi="楷体_GB2312" w:eastAsia="楷体_GB2312" w:cs="楷体_GB2312"/>
          <w:sz w:val="32"/>
          <w:szCs w:val="32"/>
        </w:rPr>
        <w:t>（五）等候费。</w:t>
      </w:r>
      <w:r>
        <w:rPr>
          <w:rFonts w:hint="eastAsia" w:ascii="仿宋_GB2312" w:hAnsi="宋体" w:eastAsia="仿宋_GB2312" w:cs="宋体"/>
          <w:sz w:val="32"/>
          <w:szCs w:val="32"/>
          <w:lang w:eastAsia="zh-CN"/>
        </w:rPr>
        <w:t>巡游出租汽车</w:t>
      </w:r>
      <w:r>
        <w:rPr>
          <w:rFonts w:hint="eastAsia" w:ascii="仿宋_GB2312" w:hAnsi="宋体" w:eastAsia="仿宋_GB2312" w:cs="宋体"/>
          <w:sz w:val="32"/>
          <w:szCs w:val="32"/>
        </w:rPr>
        <w:t>每乘次免费等候时间为</w:t>
      </w:r>
      <w:r>
        <w:rPr>
          <w:rFonts w:hint="eastAsia" w:ascii="Times New Roman" w:hAnsi="Times New Roman" w:eastAsia="仿宋_GB2312" w:cs="宋体"/>
          <w:sz w:val="32"/>
          <w:szCs w:val="32"/>
        </w:rPr>
        <w:t>5</w:t>
      </w:r>
      <w:r>
        <w:rPr>
          <w:rFonts w:hint="eastAsia" w:ascii="仿宋_GB2312" w:hAnsi="宋体" w:eastAsia="仿宋_GB2312" w:cs="宋体"/>
          <w:sz w:val="32"/>
          <w:szCs w:val="32"/>
        </w:rPr>
        <w:t>分钟。超过</w:t>
      </w:r>
      <w:r>
        <w:rPr>
          <w:rFonts w:hint="eastAsia" w:ascii="Times New Roman" w:hAnsi="Times New Roman" w:eastAsia="仿宋_GB2312" w:cs="宋体"/>
          <w:sz w:val="32"/>
          <w:szCs w:val="32"/>
        </w:rPr>
        <w:t>5</w:t>
      </w:r>
      <w:r>
        <w:rPr>
          <w:rFonts w:hint="eastAsia" w:ascii="仿宋_GB2312" w:hAnsi="宋体" w:eastAsia="仿宋_GB2312" w:cs="宋体"/>
          <w:sz w:val="32"/>
          <w:szCs w:val="32"/>
        </w:rPr>
        <w:t>分钟（不含</w:t>
      </w:r>
      <w:r>
        <w:rPr>
          <w:rFonts w:ascii="Times New Roman" w:hAnsi="Times New Roman" w:eastAsia="仿宋_GB2312" w:cs="Times New Roman"/>
          <w:sz w:val="32"/>
          <w:szCs w:val="32"/>
        </w:rPr>
        <w:t>5</w:t>
      </w:r>
      <w:r>
        <w:rPr>
          <w:rFonts w:hint="eastAsia" w:ascii="仿宋_GB2312" w:hAnsi="宋体" w:eastAsia="仿宋_GB2312" w:cs="宋体"/>
          <w:sz w:val="32"/>
          <w:szCs w:val="32"/>
        </w:rPr>
        <w:t>分钟），每</w:t>
      </w:r>
      <w:r>
        <w:rPr>
          <w:rFonts w:hint="eastAsia" w:ascii="Times New Roman" w:hAnsi="Times New Roman" w:eastAsia="仿宋_GB2312" w:cs="宋体"/>
          <w:sz w:val="32"/>
          <w:szCs w:val="32"/>
        </w:rPr>
        <w:t>5</w:t>
      </w:r>
      <w:r>
        <w:rPr>
          <w:rFonts w:hint="eastAsia" w:ascii="仿宋_GB2312" w:hAnsi="宋体" w:eastAsia="仿宋_GB2312" w:cs="宋体"/>
          <w:sz w:val="32"/>
          <w:szCs w:val="32"/>
        </w:rPr>
        <w:t>分钟加收</w:t>
      </w:r>
      <w:r>
        <w:rPr>
          <w:rFonts w:hint="eastAsia" w:ascii="Times New Roman" w:hAnsi="Times New Roman" w:eastAsia="仿宋_GB2312" w:cs="宋体"/>
          <w:sz w:val="32"/>
          <w:szCs w:val="32"/>
        </w:rPr>
        <w:t>1</w:t>
      </w:r>
      <w:r>
        <w:rPr>
          <w:rFonts w:hint="eastAsia" w:ascii="仿宋_GB2312" w:hAnsi="宋体" w:eastAsia="仿宋_GB2312" w:cs="宋体"/>
          <w:sz w:val="32"/>
          <w:szCs w:val="32"/>
        </w:rPr>
        <w:t>公里租价,不足</w:t>
      </w:r>
      <w:r>
        <w:rPr>
          <w:rFonts w:hint="eastAsia" w:ascii="Times New Roman" w:hAnsi="Times New Roman" w:eastAsia="仿宋_GB2312" w:cs="宋体"/>
          <w:sz w:val="32"/>
          <w:szCs w:val="32"/>
        </w:rPr>
        <w:t>5</w:t>
      </w:r>
      <w:r>
        <w:rPr>
          <w:rFonts w:hint="eastAsia" w:ascii="仿宋_GB2312" w:hAnsi="宋体" w:eastAsia="仿宋_GB2312" w:cs="宋体"/>
          <w:sz w:val="32"/>
          <w:szCs w:val="32"/>
        </w:rPr>
        <w:t>分钟按照</w:t>
      </w:r>
      <w:r>
        <w:rPr>
          <w:rFonts w:hint="eastAsia" w:ascii="Times New Roman" w:hAnsi="Times New Roman" w:eastAsia="仿宋_GB2312" w:cs="宋体"/>
          <w:sz w:val="32"/>
          <w:szCs w:val="32"/>
        </w:rPr>
        <w:t>5</w:t>
      </w:r>
      <w:r>
        <w:rPr>
          <w:rFonts w:hint="eastAsia" w:ascii="仿宋_GB2312" w:hAnsi="宋体" w:eastAsia="仿宋_GB2312" w:cs="宋体"/>
          <w:sz w:val="32"/>
          <w:szCs w:val="32"/>
        </w:rPr>
        <w:t>分钟计算。</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楷体_GB2312" w:hAnsi="楷体_GB2312" w:eastAsia="楷体_GB2312" w:cs="楷体_GB2312"/>
          <w:sz w:val="32"/>
          <w:szCs w:val="32"/>
        </w:rPr>
        <w:t>（六）时距并用式。</w:t>
      </w:r>
      <w:r>
        <w:rPr>
          <w:rFonts w:hint="eastAsia" w:ascii="仿宋_GB2312" w:hAnsi="宋体" w:eastAsia="仿宋_GB2312" w:cs="宋体"/>
          <w:sz w:val="32"/>
          <w:szCs w:val="32"/>
        </w:rPr>
        <w:t>当受道路条件限制导致</w:t>
      </w:r>
      <w:r>
        <w:rPr>
          <w:rFonts w:hint="eastAsia" w:ascii="仿宋_GB2312" w:hAnsi="宋体" w:eastAsia="仿宋_GB2312" w:cs="宋体"/>
          <w:sz w:val="32"/>
          <w:szCs w:val="32"/>
          <w:lang w:eastAsia="zh-CN"/>
        </w:rPr>
        <w:t>巡游出租汽车</w:t>
      </w:r>
      <w:r>
        <w:rPr>
          <w:rFonts w:hint="eastAsia" w:ascii="仿宋_GB2312" w:hAnsi="宋体" w:eastAsia="仿宋_GB2312" w:cs="宋体"/>
          <w:sz w:val="32"/>
          <w:szCs w:val="32"/>
        </w:rPr>
        <w:t>行驶时速低于</w:t>
      </w:r>
      <w:r>
        <w:rPr>
          <w:rFonts w:hint="eastAsia" w:ascii="Times New Roman" w:hAnsi="Times New Roman" w:eastAsia="仿宋_GB2312" w:cs="宋体"/>
          <w:sz w:val="32"/>
          <w:szCs w:val="32"/>
        </w:rPr>
        <w:t>12</w:t>
      </w:r>
      <w:r>
        <w:rPr>
          <w:rFonts w:hint="eastAsia" w:ascii="仿宋_GB2312" w:hAnsi="宋体" w:eastAsia="仿宋_GB2312" w:cs="宋体"/>
          <w:sz w:val="32"/>
          <w:szCs w:val="32"/>
        </w:rPr>
        <w:t>公里时，每</w:t>
      </w:r>
      <w:r>
        <w:rPr>
          <w:rFonts w:hint="eastAsia" w:ascii="Times New Roman" w:hAnsi="Times New Roman" w:eastAsia="仿宋_GB2312" w:cs="宋体"/>
          <w:sz w:val="32"/>
          <w:szCs w:val="32"/>
        </w:rPr>
        <w:t>5</w:t>
      </w:r>
      <w:r>
        <w:rPr>
          <w:rFonts w:hint="eastAsia" w:ascii="仿宋_GB2312" w:hAnsi="宋体" w:eastAsia="仿宋_GB2312" w:cs="宋体"/>
          <w:sz w:val="32"/>
          <w:szCs w:val="32"/>
        </w:rPr>
        <w:t>分钟加收</w:t>
      </w:r>
      <w:r>
        <w:rPr>
          <w:rFonts w:hint="eastAsia" w:ascii="Times New Roman" w:hAnsi="Times New Roman" w:eastAsia="仿宋_GB2312" w:cs="宋体"/>
          <w:sz w:val="32"/>
          <w:szCs w:val="32"/>
        </w:rPr>
        <w:t>1</w:t>
      </w:r>
      <w:r>
        <w:rPr>
          <w:rFonts w:hint="eastAsia" w:ascii="仿宋_GB2312" w:hAnsi="宋体" w:eastAsia="仿宋_GB2312" w:cs="宋体"/>
          <w:sz w:val="32"/>
          <w:szCs w:val="32"/>
        </w:rPr>
        <w:t>公里租价，不足</w:t>
      </w:r>
      <w:r>
        <w:rPr>
          <w:rFonts w:hint="eastAsia" w:ascii="Times New Roman" w:hAnsi="Times New Roman" w:eastAsia="仿宋_GB2312" w:cs="宋体"/>
          <w:sz w:val="32"/>
          <w:szCs w:val="32"/>
        </w:rPr>
        <w:t>5</w:t>
      </w:r>
      <w:r>
        <w:rPr>
          <w:rFonts w:hint="eastAsia" w:ascii="仿宋_GB2312" w:hAnsi="宋体" w:eastAsia="仿宋_GB2312" w:cs="宋体"/>
          <w:sz w:val="32"/>
          <w:szCs w:val="32"/>
        </w:rPr>
        <w:t>分钟不计费。</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楷体_GB2312" w:hAnsi="楷体_GB2312" w:eastAsia="楷体_GB2312" w:cs="楷体_GB2312"/>
          <w:sz w:val="32"/>
          <w:szCs w:val="32"/>
        </w:rPr>
        <w:t>（七）通行费。</w:t>
      </w:r>
      <w:r>
        <w:rPr>
          <w:rFonts w:hint="eastAsia" w:ascii="仿宋_GB2312" w:hAnsi="宋体" w:eastAsia="仿宋_GB2312" w:cs="宋体"/>
          <w:sz w:val="32"/>
          <w:szCs w:val="32"/>
          <w:lang w:eastAsia="zh-CN"/>
        </w:rPr>
        <w:t>巡游出租汽车</w:t>
      </w:r>
      <w:r>
        <w:rPr>
          <w:rFonts w:hint="eastAsia" w:ascii="仿宋_GB2312" w:hAnsi="宋体" w:eastAsia="仿宋_GB2312" w:cs="宋体"/>
          <w:sz w:val="32"/>
          <w:szCs w:val="32"/>
        </w:rPr>
        <w:t>营运时发生的过路、过桥通行费，由乘客按照实际发生金额支付。</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z w:val="32"/>
          <w:szCs w:val="32"/>
        </w:rPr>
      </w:pPr>
      <w:r>
        <w:rPr>
          <w:rFonts w:hint="eastAsia" w:ascii="楷体_GB2312" w:hAnsi="楷体_GB2312" w:eastAsia="楷体_GB2312" w:cs="楷体_GB2312"/>
          <w:sz w:val="32"/>
          <w:szCs w:val="32"/>
        </w:rPr>
        <w:t>（八）燃油附加费。</w:t>
      </w:r>
      <w:r>
        <w:rPr>
          <w:rFonts w:hint="eastAsia" w:ascii="仿宋_GB2312" w:hAnsi="宋体" w:eastAsia="仿宋_GB2312" w:cs="宋体"/>
          <w:sz w:val="32"/>
          <w:szCs w:val="32"/>
          <w:lang w:eastAsia="zh-CN"/>
        </w:rPr>
        <w:t>巡游出租汽车</w:t>
      </w:r>
      <w:r>
        <w:rPr>
          <w:rFonts w:hint="eastAsia" w:ascii="仿宋_GB2312" w:hAnsi="宋体" w:eastAsia="仿宋_GB2312" w:cs="宋体"/>
          <w:sz w:val="32"/>
          <w:szCs w:val="32"/>
        </w:rPr>
        <w:t>继续实行油运价联动机制，每乘次加收</w:t>
      </w:r>
      <w:r>
        <w:rPr>
          <w:rFonts w:hint="eastAsia" w:ascii="Times New Roman" w:hAnsi="Times New Roman" w:eastAsia="仿宋_GB2312" w:cs="宋体"/>
          <w:sz w:val="32"/>
          <w:szCs w:val="32"/>
        </w:rPr>
        <w:t>1</w:t>
      </w:r>
      <w:r>
        <w:rPr>
          <w:rFonts w:hint="eastAsia" w:ascii="仿宋_GB2312" w:hAnsi="宋体" w:eastAsia="仿宋_GB2312" w:cs="宋体"/>
          <w:sz w:val="32"/>
          <w:szCs w:val="32"/>
        </w:rPr>
        <w:t>元燃油附加费（纯电动、纯液化天然气（LNG）、纯压缩天然气（CNG）、醇类燃料（甲醇及乙醇）、醚类燃料及氢气等非燃油新能源巡游出租汽车除外）。</w:t>
      </w:r>
    </w:p>
    <w:p>
      <w:pPr>
        <w:pStyle w:val="4"/>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left="0" w:right="0" w:firstLine="640" w:firstLineChars="200"/>
        <w:jc w:val="left"/>
        <w:textAlignment w:val="auto"/>
        <w:rPr>
          <w:rFonts w:hint="eastAsia" w:ascii="黑体" w:hAnsi="黑体" w:eastAsia="黑体" w:cs="黑体"/>
          <w:i w:val="0"/>
          <w:caps w:val="0"/>
          <w:color w:val="000000"/>
          <w:spacing w:val="0"/>
          <w:sz w:val="32"/>
          <w:szCs w:val="32"/>
          <w:shd w:val="clear" w:color="auto" w:fill="FFFFFF"/>
        </w:rPr>
      </w:pPr>
      <w:r>
        <w:rPr>
          <w:rFonts w:hint="eastAsia" w:ascii="黑体" w:hAnsi="黑体" w:eastAsia="黑体" w:cs="黑体"/>
          <w:i w:val="0"/>
          <w:caps w:val="0"/>
          <w:color w:val="000000"/>
          <w:spacing w:val="0"/>
          <w:sz w:val="32"/>
          <w:szCs w:val="32"/>
          <w:shd w:val="clear" w:color="auto" w:fill="FFFFFF"/>
          <w:lang w:eastAsia="zh-CN"/>
        </w:rPr>
        <w:t>二</w:t>
      </w:r>
      <w:r>
        <w:rPr>
          <w:rFonts w:hint="eastAsia" w:ascii="黑体" w:hAnsi="黑体" w:eastAsia="黑体" w:cs="黑体"/>
          <w:i w:val="0"/>
          <w:caps w:val="0"/>
          <w:color w:val="000000"/>
          <w:spacing w:val="0"/>
          <w:sz w:val="32"/>
          <w:szCs w:val="32"/>
          <w:shd w:val="clear" w:color="auto" w:fill="FFFFFF"/>
        </w:rPr>
        <w:t>、巡游出租汽车运价行为管理</w:t>
      </w:r>
    </w:p>
    <w:p>
      <w:pPr>
        <w:pStyle w:val="4"/>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rPr>
        <w:t>巡游出租汽车经营者必须遵守明码标价规定，在运营车辆的明显位置标明起步价及起步里程、车公里租价等，对</w:t>
      </w:r>
      <w:r>
        <w:rPr>
          <w:rFonts w:hint="eastAsia" w:ascii="仿宋_GB2312" w:hAnsi="仿宋_GB2312" w:eastAsia="仿宋_GB2312" w:cs="仿宋_GB2312"/>
          <w:i w:val="0"/>
          <w:caps w:val="0"/>
          <w:color w:val="000000"/>
          <w:spacing w:val="0"/>
          <w:sz w:val="32"/>
          <w:szCs w:val="32"/>
          <w:shd w:val="clear" w:color="auto" w:fill="FFFFFF"/>
          <w:lang w:eastAsia="zh-CN"/>
        </w:rPr>
        <w:t>无故拒载、</w:t>
      </w:r>
      <w:r>
        <w:rPr>
          <w:rFonts w:hint="eastAsia" w:ascii="仿宋_GB2312" w:hAnsi="仿宋_GB2312" w:eastAsia="仿宋_GB2312" w:cs="仿宋_GB2312"/>
          <w:i w:val="0"/>
          <w:caps w:val="0"/>
          <w:color w:val="000000"/>
          <w:spacing w:val="0"/>
          <w:sz w:val="32"/>
          <w:szCs w:val="32"/>
          <w:shd w:val="clear" w:color="auto" w:fill="FFFFFF"/>
        </w:rPr>
        <w:t>不按规定标准收费、未安装计价器、计价器损坏未修复而上路运营、故意变更计价器、不按计价器收费</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故意绕行欺骗乘客和不按规定使用行业票证等行为，由市场监管和交通运输主管部门按有关规定处理</w:t>
      </w:r>
      <w:r>
        <w:rPr>
          <w:rFonts w:hint="eastAsia" w:ascii="仿宋_GB2312" w:hAnsi="仿宋_GB2312" w:eastAsia="仿宋_GB2312" w:cs="仿宋_GB2312"/>
          <w:i w:val="0"/>
          <w:caps w:val="0"/>
          <w:color w:val="000000"/>
          <w:spacing w:val="0"/>
          <w:sz w:val="32"/>
          <w:szCs w:val="32"/>
          <w:shd w:val="clear" w:color="auto" w:fill="FFFFFF"/>
          <w:lang w:eastAsia="zh-CN"/>
        </w:rPr>
        <w:t>。</w:t>
      </w:r>
    </w:p>
    <w:p>
      <w:pPr>
        <w:pStyle w:val="4"/>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left="0" w:right="0" w:firstLine="640" w:firstLineChars="200"/>
        <w:jc w:val="left"/>
        <w:textAlignment w:val="auto"/>
        <w:rPr>
          <w:rFonts w:hint="eastAsia" w:ascii="黑体" w:hAnsi="黑体" w:eastAsia="黑体" w:cs="黑体"/>
          <w:i w:val="0"/>
          <w:caps w:val="0"/>
          <w:color w:val="000000"/>
          <w:spacing w:val="0"/>
          <w:sz w:val="32"/>
          <w:szCs w:val="32"/>
          <w:shd w:val="clear" w:color="auto" w:fill="FFFFFF"/>
          <w:lang w:eastAsia="zh-CN"/>
        </w:rPr>
      </w:pPr>
      <w:r>
        <w:rPr>
          <w:rFonts w:hint="eastAsia" w:ascii="黑体" w:hAnsi="黑体" w:eastAsia="黑体" w:cs="黑体"/>
          <w:i w:val="0"/>
          <w:caps w:val="0"/>
          <w:color w:val="000000"/>
          <w:spacing w:val="0"/>
          <w:sz w:val="32"/>
          <w:szCs w:val="32"/>
          <w:shd w:val="clear" w:color="auto" w:fill="FFFFFF"/>
          <w:lang w:eastAsia="zh-CN"/>
        </w:rPr>
        <w:t>三</w:t>
      </w:r>
      <w:r>
        <w:rPr>
          <w:rFonts w:hint="eastAsia" w:ascii="黑体" w:hAnsi="黑体" w:eastAsia="黑体" w:cs="黑体"/>
          <w:i w:val="0"/>
          <w:caps w:val="0"/>
          <w:color w:val="000000"/>
          <w:spacing w:val="0"/>
          <w:sz w:val="32"/>
          <w:szCs w:val="32"/>
          <w:shd w:val="clear" w:color="auto" w:fill="FFFFFF"/>
        </w:rPr>
        <w:t>、</w:t>
      </w:r>
      <w:r>
        <w:rPr>
          <w:rFonts w:hint="eastAsia" w:ascii="黑体" w:hAnsi="黑体" w:eastAsia="黑体" w:cs="黑体"/>
          <w:i w:val="0"/>
          <w:caps w:val="0"/>
          <w:color w:val="000000"/>
          <w:spacing w:val="0"/>
          <w:sz w:val="32"/>
          <w:szCs w:val="32"/>
          <w:shd w:val="clear" w:color="auto" w:fill="FFFFFF"/>
          <w:lang w:eastAsia="zh-CN"/>
        </w:rPr>
        <w:t>执行期限</w:t>
      </w:r>
    </w:p>
    <w:p>
      <w:pPr>
        <w:pStyle w:val="4"/>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rPr>
        <w:t>本实施意见自</w:t>
      </w:r>
      <w:r>
        <w:rPr>
          <w:rFonts w:hint="eastAsia" w:ascii="Times New Roman" w:hAnsi="Times New Roman" w:eastAsia="仿宋_GB2312" w:cs="Times New Roman"/>
          <w:i w:val="0"/>
          <w:caps w:val="0"/>
          <w:color w:val="000000"/>
          <w:spacing w:val="0"/>
          <w:sz w:val="32"/>
          <w:szCs w:val="32"/>
          <w:shd w:val="clear" w:color="auto" w:fill="FFFFFF"/>
          <w:lang w:eastAsia="zh-CN"/>
        </w:rPr>
        <w:t>印发之日</w:t>
      </w:r>
      <w:r>
        <w:rPr>
          <w:rFonts w:hint="eastAsia" w:ascii="仿宋_GB2312" w:hAnsi="仿宋_GB2312" w:eastAsia="仿宋_GB2312" w:cs="仿宋_GB2312"/>
          <w:i w:val="0"/>
          <w:caps w:val="0"/>
          <w:color w:val="000000"/>
          <w:spacing w:val="0"/>
          <w:sz w:val="32"/>
          <w:szCs w:val="32"/>
          <w:shd w:val="clear" w:color="auto" w:fill="FFFFFF"/>
        </w:rPr>
        <w:t>起执行。</w:t>
      </w:r>
      <w:r>
        <w:rPr>
          <w:rFonts w:hint="eastAsia" w:ascii="仿宋_GB2312" w:hAnsi="仿宋_GB2312" w:eastAsia="仿宋_GB2312" w:cs="仿宋_GB2312"/>
          <w:i w:val="0"/>
          <w:caps w:val="0"/>
          <w:color w:val="000000"/>
          <w:spacing w:val="0"/>
          <w:sz w:val="32"/>
          <w:szCs w:val="32"/>
          <w:shd w:val="clear" w:color="auto" w:fill="FFFFFF"/>
          <w:lang w:eastAsia="zh-CN"/>
        </w:rPr>
        <w:t>《鸡西市人民政府办公室转发市交通运输局市物价监管局市商务局市质监局市公安交警支队</w:t>
      </w:r>
      <w:r>
        <w:rPr>
          <w:rFonts w:hint="eastAsia" w:ascii="仿宋_GB2312" w:hAnsi="仿宋_GB2312" w:eastAsia="仿宋_GB2312" w:cs="仿宋_GB2312"/>
          <w:i w:val="0"/>
          <w:caps w:val="0"/>
          <w:color w:val="000000"/>
          <w:spacing w:val="0"/>
          <w:sz w:val="32"/>
          <w:szCs w:val="32"/>
          <w:shd w:val="clear" w:color="auto" w:fill="FFFFFF"/>
        </w:rPr>
        <w:t>关于重新制定客运出租汽车运价标准实施意见的通知</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（鸡政办发〔</w:t>
      </w:r>
      <w:r>
        <w:rPr>
          <w:rFonts w:hint="default" w:ascii="Times New Roman" w:hAnsi="Times New Roman" w:eastAsia="仿宋_GB2312" w:cs="Times New Roman"/>
          <w:i w:val="0"/>
          <w:caps w:val="0"/>
          <w:color w:val="000000"/>
          <w:spacing w:val="0"/>
          <w:sz w:val="32"/>
          <w:szCs w:val="32"/>
          <w:shd w:val="clear" w:color="auto" w:fill="FFFFFF"/>
        </w:rPr>
        <w:t>2011</w:t>
      </w:r>
      <w:r>
        <w:rPr>
          <w:rFonts w:hint="eastAsia" w:ascii="仿宋_GB2312" w:hAnsi="仿宋_GB2312" w:eastAsia="仿宋_GB2312" w:cs="仿宋_GB2312"/>
          <w:i w:val="0"/>
          <w:caps w:val="0"/>
          <w:color w:val="000000"/>
          <w:spacing w:val="0"/>
          <w:sz w:val="32"/>
          <w:szCs w:val="32"/>
          <w:shd w:val="clear" w:color="auto" w:fill="FFFFFF"/>
        </w:rPr>
        <w:t>〕</w:t>
      </w:r>
      <w:r>
        <w:rPr>
          <w:rFonts w:hint="default" w:ascii="Times New Roman" w:hAnsi="Times New Roman" w:eastAsia="仿宋_GB2312" w:cs="Times New Roman"/>
          <w:i w:val="0"/>
          <w:caps w:val="0"/>
          <w:color w:val="000000"/>
          <w:spacing w:val="0"/>
          <w:sz w:val="32"/>
          <w:szCs w:val="32"/>
          <w:shd w:val="clear" w:color="auto" w:fill="FFFFFF"/>
        </w:rPr>
        <w:t>67</w:t>
      </w:r>
      <w:r>
        <w:rPr>
          <w:rFonts w:hint="eastAsia" w:ascii="仿宋_GB2312" w:hAnsi="仿宋_GB2312" w:eastAsia="仿宋_GB2312" w:cs="仿宋_GB2312"/>
          <w:i w:val="0"/>
          <w:caps w:val="0"/>
          <w:color w:val="000000"/>
          <w:spacing w:val="0"/>
          <w:sz w:val="32"/>
          <w:szCs w:val="32"/>
          <w:shd w:val="clear" w:color="auto" w:fill="FFFFFF"/>
        </w:rPr>
        <w:t>号）</w:t>
      </w:r>
      <w:r>
        <w:rPr>
          <w:rFonts w:hint="eastAsia" w:ascii="仿宋_GB2312" w:hAnsi="仿宋_GB2312" w:eastAsia="仿宋_GB2312" w:cs="仿宋_GB2312"/>
          <w:i w:val="0"/>
          <w:caps w:val="0"/>
          <w:color w:val="000000"/>
          <w:spacing w:val="0"/>
          <w:sz w:val="32"/>
          <w:szCs w:val="32"/>
          <w:shd w:val="clear" w:color="auto" w:fill="FFFFFF"/>
          <w:lang w:eastAsia="zh-CN"/>
        </w:rPr>
        <w:t>同时废止。</w:t>
      </w:r>
    </w:p>
    <w:p>
      <w:pPr>
        <w:pStyle w:val="4"/>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lang w:eastAsia="zh-CN"/>
        </w:rPr>
      </w:pPr>
      <w:bookmarkStart w:id="0" w:name="_GoBack"/>
      <w:bookmarkEnd w:id="0"/>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E3395"/>
    <w:multiLevelType w:val="singleLevel"/>
    <w:tmpl w:val="BFEE339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8F78223"/>
    <w:rsid w:val="235BB961"/>
    <w:rsid w:val="599E9ABC"/>
    <w:rsid w:val="5AFF7E84"/>
    <w:rsid w:val="5FFE9643"/>
    <w:rsid w:val="6DBF02FB"/>
    <w:rsid w:val="6EE31EA6"/>
    <w:rsid w:val="6F7FCA62"/>
    <w:rsid w:val="7F2F71DB"/>
    <w:rsid w:val="7F7734EA"/>
    <w:rsid w:val="A738C52B"/>
    <w:rsid w:val="BCFB068E"/>
    <w:rsid w:val="D56F93C4"/>
    <w:rsid w:val="F8F78223"/>
    <w:rsid w:val="FDF9DC29"/>
    <w:rsid w:val="FF360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32"/>
      <w:szCs w:val="32"/>
    </w:rPr>
  </w:style>
  <w:style w:type="paragraph" w:styleId="3">
    <w:name w:val="footer"/>
    <w:basedOn w:val="1"/>
    <w:qFormat/>
    <w:uiPriority w:val="99"/>
    <w:pPr>
      <w:tabs>
        <w:tab w:val="center" w:pos="4153"/>
        <w:tab w:val="right" w:pos="8306"/>
      </w:tabs>
      <w:snapToGrid w:val="0"/>
    </w:pPr>
    <w:rPr>
      <w:sz w:val="18"/>
      <w:szCs w:val="18"/>
    </w:rPr>
  </w:style>
  <w:style w:type="paragraph" w:styleId="4">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 w:type="paragraph" w:customStyle="1" w:styleId="7">
    <w:name w:val="样式 10 磅31114"/>
    <w:qFormat/>
    <w:uiPriority w:val="0"/>
    <w:pPr>
      <w:widowControl w:val="0"/>
      <w:jc w:val="both"/>
    </w:pPr>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2024-11-29T00:42:00Z</dcterms:created>
  <dc:creator>greatwall</dc:creator>
  <cp:lastModifiedBy>greatwall</cp:lastModifiedBy>
  <cp:lastPrinted>2025-06-04T08:39:15Z</cp:lastPrinted>
  <dcterms:modified xsi:type="dcterms:W3CDTF">2025-06-04T08:49:53Z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