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400" w:lineRule="atLeast"/>
        <w:jc w:val="right"/>
        <w:rPr>
          <w:rFonts w:ascii="仿宋_GB2312" w:eastAsia="仿宋_GB2312"/>
          <w:color w:val="548235" w:themeColor="accent6" w:themeShade="BF"/>
          <w:sz w:val="32"/>
          <w:szCs w:val="32"/>
        </w:rPr>
      </w:pPr>
      <w:r>
        <w:rPr>
          <w:rFonts w:hint="eastAsia" w:ascii="宋体" w:hAnsi="宋体"/>
          <w:color w:val="548235" w:themeColor="accent6" w:themeShade="BF"/>
          <w:sz w:val="32"/>
          <w:szCs w:val="32"/>
        </w:rPr>
        <w:t xml:space="preserve">             </w:t>
      </w:r>
      <w:r>
        <w:rPr>
          <w:rFonts w:ascii="Times New Roman" w:hAnsi="Times New Roman" w:cs="Times New Roman"/>
          <w:color w:val="548235" w:themeColor="accent6" w:themeShade="BF"/>
          <w:sz w:val="32"/>
          <w:szCs w:val="32"/>
        </w:rPr>
        <w:t xml:space="preserve">                 </w:t>
      </w:r>
    </w:p>
    <w:p>
      <w:pPr>
        <w:wordWrap w:val="0"/>
        <w:spacing w:line="400" w:lineRule="atLeast"/>
        <w:jc w:val="right"/>
        <w:rPr>
          <w:rFonts w:ascii="仿宋_GB2312" w:eastAsia="仿宋_GB2312"/>
          <w:color w:val="548235" w:themeColor="accent6" w:themeShade="BF"/>
          <w:sz w:val="32"/>
          <w:szCs w:val="32"/>
        </w:rPr>
      </w:pPr>
    </w:p>
    <w:p>
      <w:pPr>
        <w:wordWrap w:val="0"/>
        <w:spacing w:line="400" w:lineRule="atLeast"/>
        <w:jc w:val="right"/>
        <w:rPr>
          <w:rFonts w:ascii="仿宋_GB2312" w:eastAsia="仿宋_GB2312"/>
          <w:color w:val="548235" w:themeColor="accent6" w:themeShade="BF"/>
          <w:sz w:val="32"/>
          <w:szCs w:val="32"/>
        </w:rPr>
      </w:pPr>
    </w:p>
    <w:p>
      <w:pPr>
        <w:wordWrap w:val="0"/>
        <w:spacing w:before="93" w:beforeLines="30" w:line="400" w:lineRule="atLeast"/>
        <w:jc w:val="right"/>
        <w:rPr>
          <w:rFonts w:ascii="仿宋_GB2312" w:hAnsi="宋体" w:eastAsia="仿宋_GB2312"/>
          <w:color w:val="548235" w:themeColor="accent6" w:themeShade="BF"/>
          <w:sz w:val="32"/>
          <w:szCs w:val="32"/>
        </w:rPr>
      </w:pPr>
      <w:r>
        <w:rPr>
          <w:rFonts w:hint="eastAsia" w:ascii="仿宋_GB2312" w:eastAsia="仿宋_GB2312"/>
          <w:color w:val="auto"/>
          <w:sz w:val="32"/>
          <w:szCs w:val="32"/>
        </w:rPr>
        <w:t xml:space="preserve"> 鸡环审〔202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35</w:t>
      </w:r>
      <w:r>
        <w:rPr>
          <w:rFonts w:hint="eastAsia" w:ascii="仿宋_GB2312" w:hAnsi="宋体" w:eastAsia="仿宋_GB2312"/>
          <w:color w:val="auto"/>
          <w:sz w:val="32"/>
          <w:szCs w:val="32"/>
        </w:rPr>
        <w:t>号</w:t>
      </w:r>
    </w:p>
    <w:p>
      <w:pPr>
        <w:spacing w:line="100" w:lineRule="atLeast"/>
        <w:rPr>
          <w:rFonts w:ascii="黑体" w:hAnsi="黑体" w:eastAsia="黑体"/>
          <w:bCs/>
          <w:color w:val="548235" w:themeColor="accent6" w:themeShade="BF"/>
          <w:sz w:val="18"/>
          <w:szCs w:val="18"/>
        </w:rPr>
      </w:pPr>
    </w:p>
    <w:p>
      <w:pPr>
        <w:spacing w:line="700" w:lineRule="exact"/>
        <w:jc w:val="center"/>
        <w:rPr>
          <w:rFonts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spacing w:val="-23"/>
          <w:kern w:val="0"/>
          <w:sz w:val="44"/>
          <w:szCs w:val="44"/>
        </w:rPr>
        <w:t>关于鸡西赛龙水泥制造有限公司水泥用大理岩矿土地复垦项目环境影响报告</w:t>
      </w:r>
      <w:r>
        <w:rPr>
          <w:rFonts w:hint="eastAsia" w:ascii="方正小标宋简体" w:hAnsi="方正小标宋简体" w:eastAsia="方正小标宋简体" w:cs="方正小标宋简体"/>
          <w:color w:val="auto"/>
          <w:spacing w:val="-23"/>
          <w:kern w:val="0"/>
          <w:sz w:val="44"/>
          <w:szCs w:val="44"/>
          <w:lang w:eastAsia="zh-CN"/>
        </w:rPr>
        <w:t>书</w:t>
      </w:r>
      <w:r>
        <w:rPr>
          <w:rFonts w:hint="eastAsia" w:ascii="方正小标宋简体" w:hAnsi="方正小标宋简体" w:eastAsia="方正小标宋简体" w:cs="方正小标宋简体"/>
          <w:color w:val="auto"/>
          <w:spacing w:val="-23"/>
          <w:kern w:val="0"/>
          <w:sz w:val="44"/>
          <w:szCs w:val="44"/>
        </w:rPr>
        <w:t>的批复</w:t>
      </w:r>
    </w:p>
    <w:p>
      <w:pPr>
        <w:spacing w:line="540" w:lineRule="exact"/>
        <w:rPr>
          <w:rFonts w:ascii="仿宋_GB2312" w:hAnsi="仿宋_GB2312" w:eastAsia="仿宋_GB2312" w:cs="仿宋_GB2312"/>
          <w:color w:val="548235" w:themeColor="accent6" w:themeShade="BF"/>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鸡西赛龙水泥制造有限公司：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你单位《关于申请审批鸡西赛龙水泥制造有限公司水泥用大理岩矿土地复垦项目环境影响评价文件的函》及相关材料收悉，经研究，批复如下：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rPr>
        <w:t>该项目属新建工程，</w:t>
      </w:r>
      <w:r>
        <w:rPr>
          <w:rFonts w:hint="eastAsia" w:ascii="仿宋_GB2312" w:hAnsi="仿宋_GB2312" w:eastAsia="仿宋_GB2312" w:cs="仿宋_GB2312"/>
          <w:sz w:val="32"/>
          <w:szCs w:val="32"/>
          <w:lang w:eastAsia="zh-CN"/>
        </w:rPr>
        <w:t>拟</w:t>
      </w:r>
      <w:r>
        <w:rPr>
          <w:rFonts w:hint="eastAsia" w:ascii="仿宋_GB2312" w:hAnsi="仿宋_GB2312" w:eastAsia="仿宋_GB2312" w:cs="仿宋_GB2312"/>
          <w:sz w:val="32"/>
          <w:szCs w:val="32"/>
        </w:rPr>
        <w:t>建于鸡西市城子河区二太堡北2千米处</w:t>
      </w:r>
      <w:r>
        <w:rPr>
          <w:rFonts w:hint="eastAsia" w:ascii="仿宋_GB2312" w:hAnsi="仿宋_GB2312" w:eastAsia="仿宋_GB2312" w:cs="仿宋_GB2312"/>
          <w:sz w:val="32"/>
          <w:szCs w:val="32"/>
          <w:lang w:eastAsia="zh-CN"/>
        </w:rPr>
        <w:t>。项目主要利用大唐鸡西第二热电有限公司产生的粉煤灰对鸡西赛龙水泥制造有限公司采石场废弃采坑进行回填，回填结束后进行平整土地并对矿区内已损害区域恢复为耕地、林地，修复治理区总面积160353m</w:t>
      </w:r>
      <w:r>
        <w:rPr>
          <w:rFonts w:hint="eastAsia" w:ascii="仿宋_GB2312" w:hAnsi="仿宋_GB2312" w:eastAsia="仿宋_GB2312" w:cs="仿宋_GB2312"/>
          <w:sz w:val="32"/>
          <w:szCs w:val="32"/>
          <w:vertAlign w:val="superscript"/>
          <w:lang w:eastAsia="zh-CN"/>
        </w:rPr>
        <w:t>2</w:t>
      </w:r>
      <w:r>
        <w:rPr>
          <w:rFonts w:hint="eastAsia" w:ascii="仿宋_GB2312" w:hAnsi="仿宋_GB2312" w:eastAsia="仿宋_GB2312" w:cs="仿宋_GB2312"/>
          <w:sz w:val="32"/>
          <w:szCs w:val="32"/>
          <w:lang w:eastAsia="zh-CN"/>
        </w:rPr>
        <w:t>，回填粉煤灰量为7811080m</w:t>
      </w:r>
      <w:r>
        <w:rPr>
          <w:rFonts w:hint="eastAsia" w:ascii="仿宋_GB2312" w:hAnsi="仿宋_GB2312" w:eastAsia="仿宋_GB2312" w:cs="仿宋_GB2312"/>
          <w:sz w:val="32"/>
          <w:szCs w:val="32"/>
          <w:vertAlign w:val="superscript"/>
          <w:lang w:eastAsia="zh-CN"/>
        </w:rPr>
        <w:t>3</w:t>
      </w:r>
      <w:r>
        <w:rPr>
          <w:rFonts w:hint="eastAsia" w:ascii="仿宋_GB2312" w:hAnsi="仿宋_GB2312" w:eastAsia="仿宋_GB2312" w:cs="仿宋_GB2312"/>
          <w:sz w:val="32"/>
          <w:szCs w:val="32"/>
          <w:lang w:eastAsia="zh-CN"/>
        </w:rPr>
        <w:t>。项目建设内容包括主体工程、辅助工程、储运工程、公用工程及环保工程等。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该项目建设在全面落实《鸡西赛龙水泥制造有限公司水泥用大理岩矿土地复垦项目环境影响报告</w:t>
      </w:r>
      <w:r>
        <w:rPr>
          <w:rFonts w:hint="eastAsia" w:ascii="仿宋_GB2312" w:hAnsi="仿宋_GB2312" w:eastAsia="仿宋_GB2312" w:cs="仿宋_GB2312"/>
          <w:sz w:val="32"/>
          <w:szCs w:val="32"/>
          <w:lang w:eastAsia="zh-CN"/>
        </w:rPr>
        <w:t>书</w:t>
      </w:r>
      <w:r>
        <w:rPr>
          <w:rFonts w:hint="eastAsia" w:ascii="仿宋_GB2312" w:hAnsi="仿宋_GB2312" w:eastAsia="仿宋_GB2312" w:cs="仿宋_GB2312"/>
          <w:sz w:val="32"/>
          <w:szCs w:val="32"/>
        </w:rPr>
        <w:t>》（以下简称《报告</w:t>
      </w:r>
      <w:r>
        <w:rPr>
          <w:rFonts w:hint="eastAsia" w:ascii="仿宋_GB2312" w:hAnsi="仿宋_GB2312" w:eastAsia="仿宋_GB2312" w:cs="仿宋_GB2312"/>
          <w:sz w:val="32"/>
          <w:szCs w:val="32"/>
          <w:lang w:eastAsia="zh-CN"/>
        </w:rPr>
        <w:t>书</w:t>
      </w:r>
      <w:r>
        <w:rPr>
          <w:rFonts w:hint="eastAsia" w:ascii="仿宋_GB2312" w:hAnsi="仿宋_GB2312" w:eastAsia="仿宋_GB2312" w:cs="仿宋_GB2312"/>
          <w:sz w:val="32"/>
          <w:szCs w:val="32"/>
        </w:rPr>
        <w:t>》）和本批复提出的各项生态环境保护措施后，对环境的不利影响可以得到缓解和控制。我局原则同意《报告</w:t>
      </w:r>
      <w:r>
        <w:rPr>
          <w:rFonts w:hint="eastAsia" w:ascii="仿宋_GB2312" w:hAnsi="仿宋_GB2312" w:eastAsia="仿宋_GB2312" w:cs="仿宋_GB2312"/>
          <w:sz w:val="32"/>
          <w:szCs w:val="32"/>
          <w:lang w:eastAsia="zh-CN"/>
        </w:rPr>
        <w:t>书</w:t>
      </w:r>
      <w:r>
        <w:rPr>
          <w:rFonts w:hint="eastAsia" w:ascii="仿宋_GB2312" w:hAnsi="仿宋_GB2312" w:eastAsia="仿宋_GB2312" w:cs="仿宋_GB2312"/>
          <w:sz w:val="32"/>
          <w:szCs w:val="32"/>
        </w:rPr>
        <w:t>》的环境影响评价总体结论和各项生态环境保护措施。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二、项目建设的主要生态环境影响及保护措施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sz w:val="32"/>
          <w:szCs w:val="32"/>
          <w:lang w:val="en-US" w:eastAsia="zh-CN"/>
        </w:rPr>
        <w:t>（一）施工期保护措施</w:t>
      </w:r>
      <w:r>
        <w:rPr>
          <w:rFonts w:hint="eastAsia" w:ascii="方正楷体_GBK" w:hAnsi="方正楷体_GBK" w:eastAsia="方正楷体_GBK" w:cs="方正楷体_GBK"/>
          <w:sz w:val="32"/>
          <w:szCs w:val="32"/>
          <w:lang w:eastAsia="zh-CN"/>
        </w:rPr>
        <w:t>。</w:t>
      </w:r>
      <w:r>
        <w:rPr>
          <w:rFonts w:hint="eastAsia" w:ascii="仿宋_GB2312" w:hAnsi="仿宋_GB2312" w:eastAsia="仿宋_GB2312" w:cs="仿宋_GB2312"/>
          <w:sz w:val="32"/>
          <w:szCs w:val="32"/>
          <w:lang w:val="en-US" w:eastAsia="zh-CN"/>
        </w:rPr>
        <w:t>项目采取设置围栏、洒水抑尘、车辆限速等措施，施工废气和施工扬尘应符合《大气污染物综合排放标准》（GB16297-1996）表2中无组织排放监控浓度限值。</w:t>
      </w:r>
      <w:r>
        <w:rPr>
          <w:rFonts w:hint="eastAsia" w:ascii="仿宋_GB2312" w:hAnsi="仿宋_GB2312" w:eastAsia="仿宋_GB2312" w:cs="仿宋_GB2312"/>
          <w:sz w:val="32"/>
          <w:szCs w:val="32"/>
          <w:lang w:eastAsia="zh-CN"/>
        </w:rPr>
        <w:t>施工废水经沉淀后用于洒水抑尘，不外排。</w:t>
      </w:r>
      <w:r>
        <w:rPr>
          <w:rFonts w:hint="eastAsia" w:ascii="仿宋_GB2312" w:hAnsi="仿宋_GB2312" w:eastAsia="仿宋_GB2312" w:cs="仿宋_GB2312"/>
          <w:sz w:val="32"/>
          <w:szCs w:val="32"/>
          <w:lang w:val="en-US" w:eastAsia="zh-CN"/>
        </w:rPr>
        <w:t>员工生活污水排入防渗旱厕，定期清掏，外运堆肥，不外排。</w:t>
      </w:r>
      <w:r>
        <w:rPr>
          <w:rFonts w:hint="eastAsia" w:ascii="仿宋_GB2312" w:hAnsi="仿宋_GB2312" w:eastAsia="仿宋_GB2312" w:cs="仿宋_GB2312"/>
          <w:sz w:val="32"/>
          <w:szCs w:val="32"/>
        </w:rPr>
        <w:t>合理安排施工时间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选用低噪声机械</w:t>
      </w:r>
      <w:r>
        <w:rPr>
          <w:rFonts w:hint="eastAsia" w:ascii="仿宋_GB2312" w:hAnsi="仿宋_GB2312" w:eastAsia="仿宋_GB2312" w:cs="仿宋_GB2312"/>
          <w:sz w:val="32"/>
          <w:szCs w:val="32"/>
          <w:lang w:eastAsia="zh-CN"/>
        </w:rPr>
        <w:t>，施工期噪声应符合《建筑施工场界环境噪声排放标准》（GB12523-2011）中的排放限值。开挖土方作为防渗工程用土回填，无弃方。施工现场生活垃圾和清基杂物集中收集后由市政部门统一处理。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sz w:val="32"/>
          <w:szCs w:val="32"/>
          <w:lang w:val="en-US" w:eastAsia="zh-CN"/>
        </w:rPr>
        <w:t>（二）大气环境影响及保护措施。</w:t>
      </w:r>
      <w:r>
        <w:rPr>
          <w:rFonts w:hint="eastAsia" w:ascii="仿宋_GB2312" w:hAnsi="仿宋_GB2312" w:eastAsia="仿宋_GB2312" w:cs="仿宋_GB2312"/>
          <w:sz w:val="32"/>
          <w:szCs w:val="32"/>
          <w:lang w:val="en-US" w:eastAsia="zh-CN"/>
        </w:rPr>
        <w:t>项目回填分区作业，作业区四周加装围挡，粉煤灰分区分块摊铺并及时碾压，控制自卸汽车卸料高度，卸料过程中洒水抑尘。非作业区用密目网或苫布覆盖。道路运输过程中严格限制超载、超速，自卸汽车密闭运输，进场道路定期清扫，路面定期洒水抑尘。回填过程</w:t>
      </w:r>
      <w:r>
        <w:rPr>
          <w:rFonts w:hint="eastAsia" w:ascii="仿宋_GB2312" w:hAnsi="仿宋_GB2312" w:eastAsia="仿宋_GB2312" w:cs="仿宋_GB2312"/>
          <w:sz w:val="32"/>
          <w:szCs w:val="32"/>
          <w:lang w:eastAsia="zh-CN"/>
        </w:rPr>
        <w:t>应符合《大气污染物综合排放标准》（GB16297-1996）表2中无组织排放监控浓度限值标准要求。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sz w:val="32"/>
          <w:szCs w:val="32"/>
          <w:lang w:val="en-US" w:eastAsia="zh-CN"/>
        </w:rPr>
        <w:t>（三）水环境影响及保护措施。</w:t>
      </w:r>
      <w:r>
        <w:rPr>
          <w:rFonts w:hint="eastAsia" w:ascii="仿宋_GB2312" w:hAnsi="仿宋_GB2312" w:eastAsia="仿宋_GB2312" w:cs="仿宋_GB2312"/>
          <w:sz w:val="32"/>
          <w:szCs w:val="32"/>
          <w:lang w:val="en-US" w:eastAsia="zh-CN"/>
        </w:rPr>
        <w:t>项目淋溶水经导排系统输送至淋溶水沉淀池，沉淀后满足《城市污水再生利用</w:t>
      </w:r>
      <w:bookmarkStart w:id="0" w:name="_GoBack"/>
      <w:bookmarkEnd w:id="0"/>
      <w:r>
        <w:rPr>
          <w:rFonts w:hint="eastAsia" w:ascii="仿宋_GB2312" w:hAnsi="仿宋_GB2312" w:eastAsia="仿宋_GB2312" w:cs="仿宋_GB2312"/>
          <w:sz w:val="32"/>
          <w:szCs w:val="32"/>
          <w:lang w:val="en-US" w:eastAsia="zh-CN"/>
        </w:rPr>
        <w:t>城市杂用水水质》中城市绿化、道路清扫、消防、建筑施工的标准要求后回用于项目洒水抑尘使用，不外排。员工生活污水排入防渗旱厕，定期清掏，外运堆肥，不外排。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sz w:val="32"/>
          <w:szCs w:val="32"/>
          <w:lang w:val="en-US" w:eastAsia="zh-CN"/>
        </w:rPr>
        <w:t>（</w:t>
      </w:r>
      <w:r>
        <w:rPr>
          <w:rFonts w:hint="eastAsia" w:ascii="方正楷体_GBK" w:hAnsi="方正楷体_GBK" w:eastAsia="方正楷体_GBK" w:cs="方正楷体_GBK"/>
          <w:sz w:val="32"/>
          <w:szCs w:val="32"/>
          <w:lang w:val="en-US" w:eastAsia="zh-CN"/>
        </w:rPr>
        <w:t>四）声环境影响及保护措施。</w:t>
      </w:r>
      <w:r>
        <w:rPr>
          <w:rFonts w:hint="eastAsia" w:ascii="仿宋_GB2312" w:hAnsi="仿宋_GB2312" w:eastAsia="仿宋_GB2312" w:cs="仿宋_GB2312"/>
          <w:sz w:val="32"/>
          <w:szCs w:val="32"/>
          <w:lang w:val="en-US" w:eastAsia="zh-CN"/>
        </w:rPr>
        <w:t>项目选用低噪声设备，采用设置围挡、运输车辆减速、夜间禁止运输等措施，厂界噪声应符合《工业企业厂界环境噪声排放标准》(GB12348-2008)表1中2类标准，运输道路两侧敏感点处噪声应符合《声环境质量标准》（GB3096-2008）中2类标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sz w:val="32"/>
          <w:szCs w:val="32"/>
          <w:lang w:val="en-US" w:eastAsia="zh-CN"/>
        </w:rPr>
        <w:t>（五）固体废物环境影响及保护措施。</w:t>
      </w:r>
      <w:r>
        <w:rPr>
          <w:rFonts w:hint="eastAsia" w:ascii="仿宋_GB2312" w:hAnsi="仿宋_GB2312" w:eastAsia="仿宋_GB2312" w:cs="仿宋_GB2312"/>
          <w:sz w:val="32"/>
          <w:szCs w:val="32"/>
          <w:lang w:val="de-DE" w:eastAsia="zh-CN"/>
        </w:rPr>
        <w:t>项目沉淀池沉渣直接回填矿坑。生活垃圾集中收集，交由市政部门统一处理。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）加强环境风险防范。严格落实《</w:t>
      </w:r>
      <w:r>
        <w:rPr>
          <w:rFonts w:hint="eastAsia" w:ascii="仿宋_GB2312" w:hAnsi="仿宋_GB2312" w:eastAsia="仿宋_GB2312" w:cs="仿宋_GB2312"/>
          <w:sz w:val="32"/>
          <w:szCs w:val="32"/>
          <w:lang w:eastAsia="zh-CN"/>
        </w:rPr>
        <w:t>报告书</w:t>
      </w:r>
      <w:r>
        <w:rPr>
          <w:rFonts w:hint="eastAsia" w:ascii="仿宋_GB2312" w:hAnsi="仿宋_GB2312" w:eastAsia="仿宋_GB2312" w:cs="仿宋_GB2312"/>
          <w:sz w:val="32"/>
          <w:szCs w:val="32"/>
        </w:rPr>
        <w:t>》中提出的风险防范措施，制定环境风险应急预案，加强风险点位预警、预防，防止污染事故发生。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（七）生态环境保护及水土保持。项目回填完成后对回填复垦区进行复垦，实施过程应符合《土地复垦质量控制标准》（TD/T1036-2013）规定的相关土地复垦质量控制要求。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你单位应建立企业内部生态环境管理机构和制度，明确人员和职责，加强生态环境管理。项目实施必须严格执行环境保护设施与主体工程同时设计、同时施工、同时投产使用的环境保护“三同时”制度。项目建成后，应按规定程序实施竣工环境保护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四、《报告</w:t>
      </w:r>
      <w:r>
        <w:rPr>
          <w:rFonts w:hint="eastAsia" w:ascii="仿宋_GB2312" w:hAnsi="仿宋_GB2312" w:eastAsia="仿宋_GB2312" w:cs="仿宋_GB2312"/>
          <w:sz w:val="32"/>
          <w:szCs w:val="32"/>
          <w:lang w:eastAsia="zh-CN"/>
        </w:rPr>
        <w:t>书</w:t>
      </w:r>
      <w:r>
        <w:rPr>
          <w:rFonts w:hint="eastAsia" w:ascii="仿宋_GB2312" w:hAnsi="仿宋_GB2312" w:eastAsia="仿宋_GB2312" w:cs="仿宋_GB2312"/>
          <w:sz w:val="32"/>
          <w:szCs w:val="32"/>
        </w:rPr>
        <w:t>》经批准后，项目的性质、规模、地点或者防治污染的措施发生重大变动的，应当重新报批该项目的《报告</w:t>
      </w:r>
      <w:r>
        <w:rPr>
          <w:rFonts w:hint="eastAsia" w:ascii="仿宋_GB2312" w:hAnsi="仿宋_GB2312" w:eastAsia="仿宋_GB2312" w:cs="仿宋_GB2312"/>
          <w:sz w:val="32"/>
          <w:szCs w:val="32"/>
          <w:lang w:eastAsia="zh-CN"/>
        </w:rPr>
        <w:t>书</w:t>
      </w:r>
      <w:r>
        <w:rPr>
          <w:rFonts w:hint="eastAsia" w:ascii="仿宋_GB2312" w:hAnsi="仿宋_GB2312" w:eastAsia="仿宋_GB2312" w:cs="仿宋_GB2312"/>
          <w:sz w:val="32"/>
          <w:szCs w:val="32"/>
        </w:rPr>
        <w:t>》。自《报告</w:t>
      </w:r>
      <w:r>
        <w:rPr>
          <w:rFonts w:hint="eastAsia" w:ascii="仿宋_GB2312" w:hAnsi="仿宋_GB2312" w:eastAsia="仿宋_GB2312" w:cs="仿宋_GB2312"/>
          <w:sz w:val="32"/>
          <w:szCs w:val="32"/>
          <w:lang w:eastAsia="zh-CN"/>
        </w:rPr>
        <w:t>书</w:t>
      </w:r>
      <w:r>
        <w:rPr>
          <w:rFonts w:hint="eastAsia" w:ascii="仿宋_GB2312" w:hAnsi="仿宋_GB2312" w:eastAsia="仿宋_GB2312" w:cs="仿宋_GB2312"/>
          <w:sz w:val="32"/>
          <w:szCs w:val="32"/>
        </w:rPr>
        <w:t>》批复文件批准之日起，如超过5年方决定开工建设的，《报告</w:t>
      </w:r>
      <w:r>
        <w:rPr>
          <w:rFonts w:hint="eastAsia" w:ascii="仿宋_GB2312" w:hAnsi="仿宋_GB2312" w:eastAsia="仿宋_GB2312" w:cs="仿宋_GB2312"/>
          <w:sz w:val="32"/>
          <w:szCs w:val="32"/>
          <w:lang w:eastAsia="zh-CN"/>
        </w:rPr>
        <w:t>书</w:t>
      </w:r>
      <w:r>
        <w:rPr>
          <w:rFonts w:hint="eastAsia" w:ascii="仿宋_GB2312" w:hAnsi="仿宋_GB2312" w:eastAsia="仿宋_GB2312" w:cs="仿宋_GB2312"/>
          <w:sz w:val="32"/>
          <w:szCs w:val="32"/>
        </w:rPr>
        <w:t>》应当重新审核。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五、鸡西市城子河生态环境局组织开展该项目环境保护事中事后监管工作。你单位应在收到本批复后10日内，将批准后的《报告</w:t>
      </w:r>
      <w:r>
        <w:rPr>
          <w:rFonts w:hint="eastAsia" w:ascii="仿宋_GB2312" w:hAnsi="仿宋_GB2312" w:eastAsia="仿宋_GB2312" w:cs="仿宋_GB2312"/>
          <w:sz w:val="32"/>
          <w:szCs w:val="32"/>
          <w:lang w:eastAsia="zh-CN"/>
        </w:rPr>
        <w:t>书</w:t>
      </w:r>
      <w:r>
        <w:rPr>
          <w:rFonts w:hint="eastAsia" w:ascii="仿宋_GB2312" w:hAnsi="仿宋_GB2312" w:eastAsia="仿宋_GB2312" w:cs="仿宋_GB2312"/>
          <w:sz w:val="32"/>
          <w:szCs w:val="32"/>
        </w:rPr>
        <w:t>》和批复文件送至鸡西市城子河生态环境局,并按规定接受各级生态环境主管部门的日常监督检查。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spacing w:line="520" w:lineRule="exact"/>
        <w:rPr>
          <w:color w:val="548235" w:themeColor="accent6" w:themeShade="BF"/>
        </w:rPr>
      </w:pPr>
    </w:p>
    <w:p>
      <w:pPr>
        <w:keepNext w:val="0"/>
        <w:keepLines w:val="0"/>
        <w:pageBreakBefore w:val="0"/>
        <w:widowControl w:val="0"/>
        <w:kinsoku/>
        <w:wordWrap/>
        <w:overflowPunct/>
        <w:topLinePunct w:val="0"/>
        <w:bidi w:val="0"/>
        <w:spacing w:line="520" w:lineRule="exact"/>
        <w:jc w:val="righ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鸡西市生态环境局</w:t>
      </w:r>
    </w:p>
    <w:p>
      <w:pPr>
        <w:keepNext w:val="0"/>
        <w:keepLines w:val="0"/>
        <w:pageBreakBefore w:val="0"/>
        <w:widowControl w:val="0"/>
        <w:kinsoku/>
        <w:wordWrap/>
        <w:overflowPunct/>
        <w:topLinePunct w:val="0"/>
        <w:bidi w:val="0"/>
        <w:spacing w:line="520" w:lineRule="exact"/>
        <w:jc w:val="righ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日</w:t>
      </w:r>
    </w:p>
    <w:p>
      <w:pPr>
        <w:pStyle w:val="16"/>
        <w:keepNext w:val="0"/>
        <w:keepLines w:val="0"/>
        <w:pageBreakBefore w:val="0"/>
        <w:widowControl w:val="0"/>
        <w:kinsoku/>
        <w:wordWrap/>
        <w:overflowPunct/>
        <w:topLinePunct w:val="0"/>
        <w:bidi w:val="0"/>
        <w:spacing w:line="52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bidi w:val="0"/>
        <w:spacing w:line="520" w:lineRule="exact"/>
        <w:rPr>
          <w:rFonts w:ascii="仿宋_GB2312" w:hAnsi="仿宋_GB2312" w:eastAsia="仿宋_GB2312" w:cs="仿宋_GB2312"/>
          <w:color w:val="auto"/>
          <w:sz w:val="32"/>
          <w:szCs w:val="32"/>
        </w:rPr>
      </w:pPr>
    </w:p>
    <w:p>
      <w:pPr>
        <w:pStyle w:val="13"/>
        <w:keepNext w:val="0"/>
        <w:keepLines w:val="0"/>
        <w:pageBreakBefore w:val="0"/>
        <w:kinsoku/>
        <w:wordWrap/>
        <w:overflowPunct/>
        <w:topLinePunct w:val="0"/>
        <w:bidi w:val="0"/>
        <w:spacing w:line="520" w:lineRule="exact"/>
        <w:ind w:left="0" w:leftChars="0" w:firstLine="0" w:firstLineChars="0"/>
        <w:rPr>
          <w:rFonts w:ascii="仿宋_GB2312" w:hAnsi="仿宋_GB2312" w:eastAsia="仿宋_GB2312" w:cs="仿宋_GB2312"/>
          <w:color w:val="auto"/>
          <w:sz w:val="32"/>
          <w:szCs w:val="32"/>
        </w:rPr>
      </w:pPr>
    </w:p>
    <w:p>
      <w:pPr>
        <w:pStyle w:val="2"/>
        <w:rPr>
          <w:color w:val="auto"/>
        </w:rPr>
      </w:pPr>
    </w:p>
    <w:p>
      <w:pPr>
        <w:pStyle w:val="2"/>
        <w:keepNext w:val="0"/>
        <w:keepLines w:val="0"/>
        <w:pageBreakBefore w:val="0"/>
        <w:kinsoku/>
        <w:wordWrap/>
        <w:overflowPunct/>
        <w:topLinePunct w:val="0"/>
        <w:bidi w:val="0"/>
        <w:spacing w:line="520" w:lineRule="exact"/>
        <w:rPr>
          <w:color w:val="auto"/>
        </w:rPr>
      </w:pPr>
    </w:p>
    <w:p>
      <w:pPr>
        <w:keepNext w:val="0"/>
        <w:keepLines w:val="0"/>
        <w:pageBreakBefore w:val="0"/>
        <w:kinsoku/>
        <w:wordWrap/>
        <w:overflowPunct/>
        <w:topLinePunct w:val="0"/>
        <w:bidi w:val="0"/>
        <w:spacing w:line="520" w:lineRule="exact"/>
        <w:rPr>
          <w:color w:val="auto"/>
        </w:rPr>
      </w:pPr>
    </w:p>
    <w:p>
      <w:pPr>
        <w:keepNext w:val="0"/>
        <w:keepLines w:val="0"/>
        <w:pageBreakBefore w:val="0"/>
        <w:tabs>
          <w:tab w:val="left" w:pos="7560"/>
        </w:tabs>
        <w:kinsoku/>
        <w:wordWrap/>
        <w:overflowPunct/>
        <w:topLinePunct w:val="0"/>
        <w:bidi w:val="0"/>
        <w:spacing w:line="520" w:lineRule="exact"/>
        <w:jc w:val="left"/>
        <w:rPr>
          <w:rFonts w:ascii="仿宋_GB2312" w:hAnsi="仿宋" w:eastAsia="仿宋_GB2312"/>
          <w:color w:val="auto"/>
          <w:sz w:val="32"/>
        </w:rPr>
      </w:pPr>
      <w:r>
        <w:rPr>
          <w:rFonts w:ascii="仿宋_GB2312" w:hAnsi="仿宋" w:eastAsia="仿宋_GB2312"/>
          <w:color w:val="auto"/>
          <w:spacing w:val="-20"/>
          <w:sz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4864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0pt;height:0pt;width:432pt;z-index:251662336;mso-width-relative:page;mso-height-relative:page;" filled="f" stroked="t" coordsize="21600,21600" o:gfxdata="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C6xq+PQAAAAAgEA&#10;AA8AAAAAAAAAAQAgAAAAOAAAAGRycy9kb3ducmV2LnhtbFBLAQIUABQAAAAIAIdO4kCGtZeJ0wEA&#10;AIoDAAAOAAAAAAAAAAEAIAAAADUBAABkcnMvZTJvRG9jLnhtbFBLBQYAAAAABgAGAFkBAAB6BQAA&#10;AAA=&#10;">
                <v:fill on="f" focussize="0,0"/>
                <v:stroke color="#000000" joinstyle="round"/>
                <v:imagedata o:title=""/>
                <o:lock v:ext="edit" aspectratio="f"/>
              </v:line>
            </w:pict>
          </mc:Fallback>
        </mc:AlternateContent>
      </w:r>
      <w:r>
        <w:rPr>
          <w:rFonts w:hint="eastAsia" w:ascii="仿宋_GB2312" w:hAnsi="仿宋" w:eastAsia="仿宋_GB2312"/>
          <w:color w:val="auto"/>
          <w:spacing w:val="-20"/>
          <w:sz w:val="32"/>
        </w:rPr>
        <w:t xml:space="preserve">抄 送：鸡西市生态环境保护综合执法局  </w:t>
      </w:r>
      <w:r>
        <w:rPr>
          <w:rFonts w:ascii="仿宋" w:hAnsi="仿宋" w:eastAsia="仿宋" w:cs="Times New Roman"/>
          <w:color w:val="auto"/>
          <w:spacing w:val="-20"/>
          <w:sz w:val="32"/>
          <w:szCs w:val="32"/>
        </w:rPr>
        <w:t>鸡西市</w:t>
      </w:r>
      <w:r>
        <w:rPr>
          <w:rFonts w:hint="default" w:ascii="仿宋_GB2312" w:hAnsi="仿宋_GB2312" w:eastAsia="仿宋_GB2312" w:cs="仿宋_GB2312"/>
          <w:color w:val="auto"/>
          <w:spacing w:val="-20"/>
          <w:sz w:val="32"/>
          <w:szCs w:val="32"/>
        </w:rPr>
        <w:t>城子河</w:t>
      </w:r>
      <w:r>
        <w:rPr>
          <w:rFonts w:ascii="仿宋" w:hAnsi="仿宋" w:eastAsia="仿宋" w:cs="Times New Roman"/>
          <w:color w:val="auto"/>
          <w:spacing w:val="-20"/>
          <w:sz w:val="32"/>
          <w:szCs w:val="32"/>
        </w:rPr>
        <w:t>生态环境局</w:t>
      </w:r>
      <w:r>
        <w:rPr>
          <w:rFonts w:hint="eastAsia" w:ascii="仿宋_GB2312" w:hAnsi="仿宋" w:eastAsia="仿宋_GB2312"/>
          <w:color w:val="auto"/>
          <w:spacing w:val="-17"/>
          <w:sz w:val="32"/>
        </w:rPr>
        <w:t xml:space="preserve">           </w:t>
      </w:r>
      <w:r>
        <w:rPr>
          <w:rFonts w:hint="eastAsia" w:ascii="仿宋_GB2312" w:hAnsi="仿宋" w:eastAsia="仿宋_GB2312"/>
          <w:color w:val="auto"/>
          <w:sz w:val="32"/>
        </w:rPr>
        <w:t xml:space="preserve">                </w:t>
      </w:r>
    </w:p>
    <w:p>
      <w:pPr>
        <w:keepNext w:val="0"/>
        <w:keepLines w:val="0"/>
        <w:pageBreakBefore w:val="0"/>
        <w:tabs>
          <w:tab w:val="left" w:pos="7560"/>
        </w:tabs>
        <w:kinsoku/>
        <w:wordWrap/>
        <w:overflowPunct/>
        <w:topLinePunct w:val="0"/>
        <w:bidi w:val="0"/>
        <w:spacing w:line="520" w:lineRule="exact"/>
        <w:jc w:val="left"/>
        <w:rPr>
          <w:rFonts w:ascii="仿宋_GB2312" w:hAnsi="仿宋" w:eastAsia="仿宋_GB2312"/>
          <w:color w:val="auto"/>
          <w:sz w:val="32"/>
        </w:rPr>
      </w:pPr>
      <w:r>
        <w:rPr>
          <w:rFonts w:hint="eastAsia" w:ascii="仿宋_GB2312" w:hAnsi="仿宋" w:eastAsia="仿宋_GB2312"/>
          <w:color w:val="auto"/>
          <w:sz w:val="32"/>
        </w:rPr>
        <w:t>鸡西</w:t>
      </w:r>
      <w:r>
        <w:rPr>
          <w:rFonts w:ascii="仿宋_GB2312" w:hAnsi="仿宋" w:eastAsia="仿宋_GB2312"/>
          <w:color w:val="auto"/>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4864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0pt;height:0pt;width:432pt;z-index:251660288;mso-width-relative:page;mso-height-relative:page;" filled="f" stroked="t" coordsize="21600,21600" o:gfxdata="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C6xq+PQAAAAAgEA&#10;AA8AAAAAAAAAAQAgAAAAOAAAAGRycy9kb3ducmV2LnhtbFBLAQIUABQAAAAIAIdO4kCOjkOp0wEA&#10;AIoDAAAOAAAAAAAAAAEAIAAAADUBAABkcnMvZTJvRG9jLnhtbFBLBQYAAAAABgAGAFkBAAB6BQAA&#10;AAA=&#10;">
                <v:fill on="f" focussize="0,0"/>
                <v:stroke color="#000000" joinstyle="round"/>
                <v:imagedata o:title=""/>
                <o:lock v:ext="edit" aspectratio="f"/>
              </v:line>
            </w:pict>
          </mc:Fallback>
        </mc:AlternateContent>
      </w:r>
      <w:r>
        <w:rPr>
          <w:rFonts w:hint="eastAsia" w:ascii="仿宋_GB2312" w:hAnsi="仿宋" w:eastAsia="仿宋_GB2312"/>
          <w:color w:val="auto"/>
          <w:sz w:val="32"/>
        </w:rPr>
        <w:t xml:space="preserve">市生态环境局办公室           </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日</w:t>
      </w:r>
      <w:r>
        <w:rPr>
          <w:rFonts w:hint="eastAsia" w:ascii="仿宋_GB2312" w:hAnsi="仿宋" w:eastAsia="仿宋_GB2312"/>
          <w:color w:val="auto"/>
          <w:sz w:val="32"/>
        </w:rPr>
        <w:t xml:space="preserve">印发 </w:t>
      </w:r>
    </w:p>
    <w:p>
      <w:pPr>
        <w:keepNext w:val="0"/>
        <w:keepLines w:val="0"/>
        <w:pageBreakBefore w:val="0"/>
        <w:tabs>
          <w:tab w:val="left" w:pos="7560"/>
        </w:tabs>
        <w:kinsoku/>
        <w:wordWrap/>
        <w:overflowPunct/>
        <w:topLinePunct w:val="0"/>
        <w:bidi w:val="0"/>
        <w:spacing w:line="520" w:lineRule="exact"/>
        <w:jc w:val="left"/>
        <w:rPr>
          <w:rFonts w:ascii="仿宋_GB2312" w:hAnsi="方正小标宋简体" w:eastAsia="仿宋_GB2312"/>
          <w:color w:val="auto"/>
          <w:sz w:val="32"/>
          <w:szCs w:val="32"/>
        </w:rPr>
      </w:pPr>
      <w:r>
        <w:rPr>
          <w:rFonts w:ascii="仿宋_GB2312" w:hAnsi="仿宋" w:eastAsia="仿宋_GB2312"/>
          <w:color w:val="auto"/>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4864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0pt;height:0pt;width:432pt;z-index:251661312;mso-width-relative:page;mso-height-relative:page;" filled="f" stroked="t" coordsize="21600,21600" o:gfxdata="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LrGr49AAAAACAQAA&#10;DwAAAAAAAAABACAAAAA4AAAAZHJzL2Rvd25yZXYueG1sUEsBAhQAFAAAAAgAh07iQC3Iv9fSAQAA&#10;igMAAA4AAAAAAAAAAQAgAAAANQEAAGRycy9lMm9Eb2MueG1sUEsFBgAAAAAGAAYAWQEAAHkFAAAA&#10;AA==&#10;">
                <v:fill on="f" focussize="0,0"/>
                <v:stroke color="#000000" joinstyle="round"/>
                <v:imagedata o:title=""/>
                <o:lock v:ext="edit" aspectratio="f"/>
              </v:line>
            </w:pict>
          </mc:Fallback>
        </mc:AlternateContent>
      </w:r>
      <w:r>
        <w:rPr>
          <w:rFonts w:hint="eastAsia" w:ascii="仿宋_GB2312" w:hAnsi="仿宋" w:eastAsia="仿宋_GB2312"/>
          <w:color w:val="auto"/>
          <w:sz w:val="32"/>
        </w:rPr>
        <w:t xml:space="preserve">                                            共印8份</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国标小标宋">
    <w:panose1 w:val="02000500000000000000"/>
    <w:charset w:val="86"/>
    <w:family w:val="auto"/>
    <w:pitch w:val="default"/>
    <w:sig w:usb0="00000001" w:usb1="08000000" w:usb2="0000000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535B9A"/>
    <w:multiLevelType w:val="singleLevel"/>
    <w:tmpl w:val="3F535B9A"/>
    <w:lvl w:ilvl="0" w:tentative="0">
      <w:start w:val="1"/>
      <w:numFmt w:val="bullet"/>
      <w:pStyle w:val="8"/>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B4C17"/>
    <w:rsid w:val="0027262B"/>
    <w:rsid w:val="002D2A49"/>
    <w:rsid w:val="00394A53"/>
    <w:rsid w:val="005D3ED7"/>
    <w:rsid w:val="00741FD2"/>
    <w:rsid w:val="00920F06"/>
    <w:rsid w:val="00D23796"/>
    <w:rsid w:val="00D51281"/>
    <w:rsid w:val="00DC3E27"/>
    <w:rsid w:val="00F231BA"/>
    <w:rsid w:val="01A028F2"/>
    <w:rsid w:val="031240B3"/>
    <w:rsid w:val="0455229C"/>
    <w:rsid w:val="08E32C84"/>
    <w:rsid w:val="098FB7E6"/>
    <w:rsid w:val="0A6A16F9"/>
    <w:rsid w:val="0A973D47"/>
    <w:rsid w:val="0D322D47"/>
    <w:rsid w:val="105166AA"/>
    <w:rsid w:val="10754997"/>
    <w:rsid w:val="16E30B01"/>
    <w:rsid w:val="18356B33"/>
    <w:rsid w:val="1A0169E0"/>
    <w:rsid w:val="1BD069BB"/>
    <w:rsid w:val="1C3B5B00"/>
    <w:rsid w:val="1CB271B9"/>
    <w:rsid w:val="1FC936C3"/>
    <w:rsid w:val="20FB0261"/>
    <w:rsid w:val="223E65B5"/>
    <w:rsid w:val="25DE8261"/>
    <w:rsid w:val="2913119F"/>
    <w:rsid w:val="29FB50A0"/>
    <w:rsid w:val="2A484F36"/>
    <w:rsid w:val="2B824636"/>
    <w:rsid w:val="2EBE41A6"/>
    <w:rsid w:val="2FB01EBF"/>
    <w:rsid w:val="303636C1"/>
    <w:rsid w:val="33F78429"/>
    <w:rsid w:val="34171C63"/>
    <w:rsid w:val="35722A6D"/>
    <w:rsid w:val="39156658"/>
    <w:rsid w:val="39D96E7B"/>
    <w:rsid w:val="3A05775F"/>
    <w:rsid w:val="3AFA2573"/>
    <w:rsid w:val="3C211F77"/>
    <w:rsid w:val="3FB4366B"/>
    <w:rsid w:val="409471B8"/>
    <w:rsid w:val="416261C1"/>
    <w:rsid w:val="41642238"/>
    <w:rsid w:val="41B44773"/>
    <w:rsid w:val="43FF788E"/>
    <w:rsid w:val="45880806"/>
    <w:rsid w:val="46A47CF0"/>
    <w:rsid w:val="480C6C3E"/>
    <w:rsid w:val="499F2FBD"/>
    <w:rsid w:val="49AA6CC5"/>
    <w:rsid w:val="4A582604"/>
    <w:rsid w:val="4B926B15"/>
    <w:rsid w:val="4DDC7AE1"/>
    <w:rsid w:val="4E7F7CCF"/>
    <w:rsid w:val="52E10871"/>
    <w:rsid w:val="53BF08BE"/>
    <w:rsid w:val="54531531"/>
    <w:rsid w:val="55A711BE"/>
    <w:rsid w:val="570328EE"/>
    <w:rsid w:val="589C1247"/>
    <w:rsid w:val="59504EDB"/>
    <w:rsid w:val="5BAB4C17"/>
    <w:rsid w:val="5F3D2545"/>
    <w:rsid w:val="5F9BF101"/>
    <w:rsid w:val="5FD00E92"/>
    <w:rsid w:val="60103DF0"/>
    <w:rsid w:val="632E264C"/>
    <w:rsid w:val="64B16FDB"/>
    <w:rsid w:val="652A1F9D"/>
    <w:rsid w:val="65FFF71A"/>
    <w:rsid w:val="68BC75C8"/>
    <w:rsid w:val="68E14D79"/>
    <w:rsid w:val="69554E9B"/>
    <w:rsid w:val="69BA1747"/>
    <w:rsid w:val="69BC1961"/>
    <w:rsid w:val="6BF80554"/>
    <w:rsid w:val="6CA741D8"/>
    <w:rsid w:val="6D31131B"/>
    <w:rsid w:val="6F9E1D56"/>
    <w:rsid w:val="70BC3DA0"/>
    <w:rsid w:val="71A14DA0"/>
    <w:rsid w:val="736D7109"/>
    <w:rsid w:val="75DE67D2"/>
    <w:rsid w:val="7B291611"/>
    <w:rsid w:val="7B4B0AC5"/>
    <w:rsid w:val="7BBB539E"/>
    <w:rsid w:val="7BEF9FB5"/>
    <w:rsid w:val="7DA71058"/>
    <w:rsid w:val="7DFF3E87"/>
    <w:rsid w:val="7E1F5F49"/>
    <w:rsid w:val="7E3722F9"/>
    <w:rsid w:val="7E3A7AAB"/>
    <w:rsid w:val="7EEFD2AC"/>
    <w:rsid w:val="7F0F6C98"/>
    <w:rsid w:val="7FE5C199"/>
    <w:rsid w:val="7FFDCD08"/>
    <w:rsid w:val="A5FD8123"/>
    <w:rsid w:val="B79E3B4E"/>
    <w:rsid w:val="BBBEDA17"/>
    <w:rsid w:val="BDD719AE"/>
    <w:rsid w:val="BFEDC48C"/>
    <w:rsid w:val="CAFF4460"/>
    <w:rsid w:val="CDFFEE9D"/>
    <w:rsid w:val="CF9DEF1D"/>
    <w:rsid w:val="D3DAB472"/>
    <w:rsid w:val="D797A332"/>
    <w:rsid w:val="DBFA9126"/>
    <w:rsid w:val="DD9FA959"/>
    <w:rsid w:val="DF3F6B12"/>
    <w:rsid w:val="EEDFE389"/>
    <w:rsid w:val="EF7A4B13"/>
    <w:rsid w:val="F6CE5F8A"/>
    <w:rsid w:val="F74FCB5B"/>
    <w:rsid w:val="F7D54218"/>
    <w:rsid w:val="FB37B3E5"/>
    <w:rsid w:val="FBFFC5C2"/>
    <w:rsid w:val="FD7D436B"/>
    <w:rsid w:val="FE3D0BD2"/>
    <w:rsid w:val="FEF1934C"/>
    <w:rsid w:val="FEFE06CD"/>
    <w:rsid w:val="FFF1B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Times New Roman" w:hAnsi="Times New Roman"/>
      <w:szCs w:val="24"/>
    </w:rPr>
  </w:style>
  <w:style w:type="paragraph" w:styleId="3">
    <w:name w:val="Body Text"/>
    <w:basedOn w:val="1"/>
    <w:next w:val="4"/>
    <w:qFormat/>
    <w:uiPriority w:val="0"/>
    <w:pPr>
      <w:widowControl/>
      <w:snapToGrid w:val="0"/>
      <w:spacing w:before="60" w:after="160" w:line="259" w:lineRule="auto"/>
      <w:ind w:right="113"/>
    </w:pPr>
    <w:rPr>
      <w:kern w:val="0"/>
      <w:sz w:val="18"/>
      <w:szCs w:val="20"/>
    </w:rPr>
  </w:style>
  <w:style w:type="paragraph" w:customStyle="1" w:styleId="4">
    <w:name w:val="Normal (Web)1"/>
    <w:basedOn w:val="1"/>
    <w:next w:val="5"/>
    <w:qFormat/>
    <w:uiPriority w:val="0"/>
    <w:pPr>
      <w:widowControl/>
    </w:pPr>
    <w:rPr>
      <w:rFonts w:ascii="宋体" w:eastAsia="宋体" w:cs="Times New Roman"/>
      <w:sz w:val="24"/>
      <w:szCs w:val="21"/>
    </w:rPr>
  </w:style>
  <w:style w:type="paragraph" w:customStyle="1" w:styleId="5">
    <w:name w:val="Date1"/>
    <w:basedOn w:val="1"/>
    <w:next w:val="1"/>
    <w:qFormat/>
    <w:uiPriority w:val="0"/>
    <w:pPr>
      <w:adjustRightInd w:val="0"/>
      <w:textAlignment w:val="baseline"/>
    </w:pPr>
    <w:rPr>
      <w:rFonts w:ascii="Times New Roman" w:hAnsi="Times New Roman"/>
      <w:szCs w:val="20"/>
    </w:rPr>
  </w:style>
  <w:style w:type="paragraph" w:styleId="6">
    <w:name w:val="annotation text"/>
    <w:basedOn w:val="1"/>
    <w:qFormat/>
    <w:uiPriority w:val="0"/>
    <w:pPr>
      <w:jc w:val="left"/>
    </w:pPr>
  </w:style>
  <w:style w:type="paragraph" w:styleId="7">
    <w:name w:val="Body Text Indent"/>
    <w:basedOn w:val="1"/>
    <w:qFormat/>
    <w:uiPriority w:val="0"/>
    <w:pPr>
      <w:spacing w:after="120"/>
      <w:ind w:left="420" w:leftChars="200"/>
    </w:pPr>
    <w:rPr>
      <w:kern w:val="0"/>
      <w:sz w:val="24"/>
      <w:szCs w:val="20"/>
    </w:rPr>
  </w:style>
  <w:style w:type="paragraph" w:styleId="8">
    <w:name w:val="List Bullet 5"/>
    <w:basedOn w:val="1"/>
    <w:qFormat/>
    <w:uiPriority w:val="0"/>
    <w:pPr>
      <w:numPr>
        <w:ilvl w:val="0"/>
        <w:numId w:val="1"/>
      </w:numPr>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2"/>
    <w:basedOn w:val="1"/>
    <w:next w:val="1"/>
    <w:unhideWhenUsed/>
    <w:qFormat/>
    <w:uiPriority w:val="39"/>
    <w:pPr>
      <w:widowControl w:val="0"/>
      <w:spacing w:line="360" w:lineRule="auto"/>
      <w:ind w:left="100" w:leftChars="100"/>
      <w:jc w:val="both"/>
    </w:pPr>
    <w:rPr>
      <w:rFonts w:ascii="Times New Roman" w:cs="Calibri"/>
      <w:smallCaps/>
      <w:kern w:val="2"/>
      <w:sz w:val="21"/>
    </w:rPr>
  </w:style>
  <w:style w:type="paragraph" w:styleId="1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13">
    <w:name w:val="Body Text First Indent 2"/>
    <w:basedOn w:val="7"/>
    <w:next w:val="2"/>
    <w:qFormat/>
    <w:uiPriority w:val="0"/>
    <w:pPr>
      <w:ind w:firstLine="420" w:firstLineChars="200"/>
    </w:pPr>
  </w:style>
  <w:style w:type="paragraph" w:customStyle="1" w:styleId="16">
    <w:name w:val="正文格式"/>
    <w:basedOn w:val="1"/>
    <w:next w:val="1"/>
    <w:qFormat/>
    <w:uiPriority w:val="0"/>
    <w:pPr>
      <w:ind w:firstLine="482"/>
    </w:pPr>
  </w:style>
  <w:style w:type="paragraph" w:customStyle="1" w:styleId="17">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8">
    <w:name w:val="报告表  段"/>
    <w:basedOn w:val="1"/>
    <w:qFormat/>
    <w:uiPriority w:val="0"/>
    <w:pPr>
      <w:adjustRightInd w:val="0"/>
      <w:spacing w:line="360" w:lineRule="auto"/>
      <w:ind w:firstLine="505"/>
    </w:pPr>
    <w:rPr>
      <w:rFonts w:ascii="Calibri" w:hAnsi="Calibri" w:cs="宋体"/>
    </w:rPr>
  </w:style>
  <w:style w:type="paragraph" w:customStyle="1" w:styleId="19">
    <w:name w:val="报告书正文"/>
    <w:basedOn w:val="1"/>
    <w:qFormat/>
    <w:uiPriority w:val="0"/>
    <w:pPr>
      <w:adjustRightInd w:val="0"/>
      <w:snapToGrid w:val="0"/>
      <w:spacing w:line="360" w:lineRule="auto"/>
      <w:ind w:firstLine="425"/>
      <w:textAlignment w:val="baseline"/>
    </w:pPr>
    <w:rPr>
      <w:rFonts w:ascii="Arial" w:hAnsi="Arial" w:eastAsia="宋体" w:cs="Times New Roman"/>
      <w:kern w:val="0"/>
      <w:sz w:val="24"/>
    </w:rPr>
  </w:style>
  <w:style w:type="paragraph" w:customStyle="1" w:styleId="20">
    <w:name w:val="报告表正文"/>
    <w:basedOn w:val="1"/>
    <w:qFormat/>
    <w:uiPriority w:val="0"/>
    <w:pPr>
      <w:spacing w:line="360" w:lineRule="auto"/>
      <w:ind w:firstLine="420" w:firstLineChars="200"/>
    </w:pPr>
    <w:rPr>
      <w:rFonts w:hint="eastAsia"/>
      <w:sz w:val="24"/>
      <w:szCs w:val="22"/>
      <w:lang w:val="zh-CN"/>
    </w:rPr>
  </w:style>
  <w:style w:type="paragraph" w:customStyle="1" w:styleId="21">
    <w:name w:val="首行缩进正文"/>
    <w:basedOn w:val="22"/>
    <w:qFormat/>
    <w:uiPriority w:val="0"/>
    <w:rPr>
      <w:sz w:val="21"/>
    </w:rPr>
  </w:style>
  <w:style w:type="paragraph" w:customStyle="1" w:styleId="22">
    <w:name w:val="【正文】"/>
    <w:basedOn w:val="1"/>
    <w:next w:val="12"/>
    <w:qFormat/>
    <w:uiPriority w:val="0"/>
    <w:pPr>
      <w:spacing w:line="360" w:lineRule="auto"/>
      <w:ind w:firstLine="480" w:firstLineChars="200"/>
    </w:pPr>
    <w:rPr>
      <w:kern w:val="0"/>
      <w:sz w:val="24"/>
    </w:rPr>
  </w:style>
  <w:style w:type="paragraph" w:customStyle="1" w:styleId="23">
    <w:name w:val="表格填充项"/>
    <w:basedOn w:val="1"/>
    <w:qFormat/>
    <w:uiPriority w:val="0"/>
    <w:pPr>
      <w:spacing w:line="240" w:lineRule="atLeast"/>
      <w:jc w:val="center"/>
    </w:pPr>
    <w:rPr>
      <w:rFonts w:ascii="宋体" w:hAnsi="宋体"/>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1627</Words>
  <Characters>1723</Characters>
  <Lines>11</Lines>
  <Paragraphs>3</Paragraphs>
  <TotalTime>53</TotalTime>
  <ScaleCrop>false</ScaleCrop>
  <LinksUpToDate>false</LinksUpToDate>
  <CharactersWithSpaces>1872</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2020-09-21T17:12:00Z</dcterms:created>
  <dc:creator>张祺</dc:creator>
  <cp:lastModifiedBy>greatwall</cp:lastModifiedBy>
  <cp:lastPrinted>2024-05-10T09:13:34Z</cp:lastPrinted>
  <dcterms:modified xsi:type="dcterms:W3CDTF">2024-05-10T15:18:25Z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5DE9757E92E641B98D44CF31C45957D5</vt:lpwstr>
  </property>
</Properties>
</file>