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FC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FFDD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7FD2C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0BD11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鸡环审〔202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</w:p>
    <w:p w14:paraId="099A50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D6153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kern w:val="2"/>
          <w:sz w:val="44"/>
          <w:szCs w:val="44"/>
          <w14:textFill>
            <w14:solidFill>
              <w14:schemeClr w14:val="tx1"/>
            </w14:solidFill>
          </w14:textFill>
        </w:rPr>
        <w:t>于黑龙江哈工碳基材料科技有限公司可膨胀石墨、石墨纸、高纯膜深加工生产线</w:t>
      </w:r>
    </w:p>
    <w:p w14:paraId="1B3E901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kern w:val="2"/>
          <w:sz w:val="44"/>
          <w:szCs w:val="44"/>
          <w14:textFill>
            <w14:solidFill>
              <w14:schemeClr w14:val="tx1"/>
            </w14:solidFill>
          </w14:textFill>
        </w:rPr>
        <w:t>改扩建项目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的批复</w:t>
      </w:r>
    </w:p>
    <w:p w14:paraId="4D8F32D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30FE1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黑龙江哈工碳基材料科技有限公司：</w:t>
      </w:r>
    </w:p>
    <w:p w14:paraId="350B1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你单位《关于申请审批黑龙江哈工碳基材料科技有限公司可膨胀石墨、石墨纸、高纯膜深加工生产线改扩建项目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环境影响评价文件的函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》及相关材料收悉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经研究，批复如下。</w:t>
      </w:r>
    </w:p>
    <w:p w14:paraId="39F6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</w:p>
    <w:p w14:paraId="072488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改扩建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于黑龙江省鸡西市滴道区滴道矿红旗委0-107黑龙江哈工碳基材料科技有限公司现有厂区西侧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黑龙江哈工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碳基材料科技有限公司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石墨生产线2条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高纯可膨石墨生产线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1条，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石墨纸生产线1条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，年产可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胀石墨11100t/a、高纯可膨石墨2000t/a、石墨纸1000t/a。本项目新增占地面积10200m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vertAlign w:val="superscript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，利用滴道产业园区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已建成的工业通用厂房建设深加工车间，车间内设置6条生产线，其中新建1条可膨胀石墨生产线、1条高纯可膨石墨生产线、1条高纯膜生产线、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条石墨纸生产线，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迁移原有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石墨纸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生产线1条，同时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对现有工程部分生产工艺、公辅设施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进行优化改造。项目建成后，鸡西哈工碳基材料科技有限公司全厂产能达到可膨胀石墨29700t/a、高纯可膨石墨5000t/a、石墨纸3000t/a、高纯膜600t/a。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项目主要建设内容包括主体工程、辅助工程、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储运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、公用工程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及环保工程等。</w:t>
      </w:r>
    </w:p>
    <w:p w14:paraId="4754F88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该项目在全面落实《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黑龙江哈工碳基材料科技有限公司可膨胀石墨、石墨纸、高纯膜深加工生产线改扩建项目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和本批复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提出的各项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措施后，对环境的不利影响可以得到缓解和控制。我局原则同意《报告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环境影响评价总体结论和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生态环境保护措施。</w:t>
      </w:r>
    </w:p>
    <w:p w14:paraId="369C4CD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项目建设的主要生态环境影响及保护措施</w:t>
      </w:r>
    </w:p>
    <w:p w14:paraId="7F4A069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（一）大气环境影响及保护措施。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运营期废气主要包括原料拆包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上料废气、可膨胀石墨生产废气、石墨纸及高纯膜膨化废气、酸库废气、危险废物贮存库废气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项目拆包、上料位于车间内，无组织颗粒物排放应满足《大气污染物综合排放标准》（GB16297-1996）表2中无组织排放标准要求；项目车间生产设备整体密闭，可膨胀石墨生产线废气采用碱液喷淋装置处理后经15m高排气筒排放，污染物排放应满足《大气污染物综合排放标准》（GB16297-1996）表2中二级标准要求（其中排放速率严格50%执行）；混料、筛分、包装废气收集后经布袋除尘器进行处理后经15m高排气筒排放，颗粒物排放应满足《大气污染物综合排放标准》（GB16297-1996）表2中二级标准要求（其中排放速率严格50%执行）；烘干工序1.5MW和1.4MW导热油炉均以天然气为燃料，采用低氮燃烧技术，烟气分别经18m高烟囱排放，烟气排放应满足《锅炉大气污染物排放标准》（GB13271-2014）表2燃气锅炉大气污染物排放限值要求；石墨纸生产线、高纯膜生产线采用碱式喷淋塔及布袋除尘器综合处理后经一根15m高排气筒排放，污染物排放应满足《工业炉窑大气污染物排放标准》（GB9078-1996）表2、表3、表4标准限值要求（污染物排放浓度按排放标准值的50％执行），其他污染物排放应参照《大气污染物综合排放标准》（GB16297-1996）表2标准要求（其中排放速率严格50%执行）；酸库废气经收集后由一座喷淋塔进行处理，处理后经15m高排气筒排放，污染物排放应满足《大气污染物综合排放标准》（GB 16297-1996）表2中二级及无组织排放标准限值要求（其中排放速率严格50%执行）。危险废物贮存库内负压集气活性炭吸附装置处理后经15m高排气筒排放，非甲烷总烃应满足《大气污染物综合排放标准》（GB16297-1996）表2中二级及无组织排放标准限值要求（其中排放速率严格50%执行）；厂界内非甲烷总烃排放应满足《挥发性有机物无组织排放控制标准》(GB37822-2019)附录A表中相关排放标准限值要求。</w:t>
      </w:r>
    </w:p>
    <w:p w14:paraId="1A3D3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）水环境影响及保护措施。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洗酸工艺废水、碱液喷淋塔废水、纯水制备系统废水排入厂区现有污水处理站，处理后排入园区污水处理厂处理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；项目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设置一座120m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的初期雨水池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收集初期雨水；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循环冷却水排污水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化验室废水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、沉淀后的初期雨水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经管网排入园区污水处理厂处理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。排入园区污水处理厂的废水应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滴道产业园区工业污水处理厂进水指标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及《污水综合排放标准》（GB8978-1996）中三级标准取严值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生活污水排入厂区化粪池，定期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转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运至滴道区污水处理厂处理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61E2F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）声环境影响及保护措施。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应选用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低噪声设备，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生产设备采取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减振、消声、隔声等措施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，厂界噪声应符合《工业企业厂界环境噪声排放标准》（GB12348-2008）表1中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要求。</w:t>
      </w:r>
    </w:p>
    <w:p w14:paraId="39C1DA4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yellow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）固体废物环境影响及保护措施。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项目产生的多余回酸回用于现有工程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耐腐蚀布袋除尘器废布袋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石墨精粉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双氧水等原料废包装物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废机油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废树脂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，属于危险废物，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收集后暂存于厂内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危险废物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贮存库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，委托有资质单位定期处置。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布袋除尘器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喷淋塔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粉尘收集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回用于生产。可膨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石墨生产系统含酸废水一次沉淀含酸污泥，统一收集后可返回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现有工程生产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过程重新利用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中和废渣和二次沉淀污泥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外售综合利用。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生活垃圾经收集后由环卫部门定期清运。项目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危险物质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贮存管理应满足</w:t>
      </w:r>
      <w:bookmarkStart w:id="0" w:name="_GoBack"/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《危险废物贮存污染控制标准》（GB18597-2023）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。</w:t>
      </w:r>
    </w:p>
    <w:bookmarkEnd w:id="0"/>
    <w:p w14:paraId="4F013AE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（五）土壤、地下水环境影响及保护措施。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项目厂区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进行分区防渗处理，分为重点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区、一般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区和简单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深加工车间和酸库为重点防渗区，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防渗材料采用水泥防渗P8+内表面采用水泥基渗结晶型防渗材料涂层，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防渗性能应满足等效黏土Mb≥6.0m，K≤1.0×10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cm/s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。废污水收集管材的选取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严格执行国家的标准规范，对厂内排水系统做防渗处理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防渗性能应满足等效黏土Mb≥6.0m，K≤1.0×10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cm/s。成品库房为一般防渗区，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防渗材料采用水泥混凝土，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防渗性能满足等效黏土Mb≥1.5m，K≤1.0×10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cm/s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厂区道路设为简单防渗区，采取地面硬化措施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依托厂区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现有一眼地下水跟踪监测井，开展定期监测，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严格落实地下水保护措施，防止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土壤和地下水造成污染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9237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）环境风险及保护措施。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项目应严格落实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》中提出的风险防范措施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制环境风险应急预案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加强点位预警、预防，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防止风险事故发生。</w:t>
      </w:r>
    </w:p>
    <w:p w14:paraId="576BC6C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在启动生产设施或者在实际排污之前，建设单位应依法履行排污许可手续。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项目建成后，应按规定程序实施竣工环境保护验收。</w:t>
      </w:r>
    </w:p>
    <w:p w14:paraId="48579B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》经批准后，项目的性质、规模、地点或者防治污染的措施发生重大变动的，应当重新报批该项目的《报告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》。自《报告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》批复文件批准之日起，如超过5年方决定开工建设的，《报告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》应当重新审核。</w:t>
      </w:r>
    </w:p>
    <w:p w14:paraId="17A6F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鸡西市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滴道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生态环境局组织开展该项目环境保护事中事后监管工作。你单位应在收到本批复后10日内，将批准后的《报告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》和批复文件送至鸡西市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滴道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并按规定接受各级生态环境主管部门的日常监督检查。</w:t>
      </w:r>
    </w:p>
    <w:p w14:paraId="53420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B4B5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2A8AC1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C11E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鸡西市生态环境局</w:t>
      </w:r>
    </w:p>
    <w:p w14:paraId="6E0DC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BE63A4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1C127AE4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0B6FB145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5972C0C6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69389BE1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01832046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1FA732E0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0357ECAB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2BD163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6A81A291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4BC141B8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D29ACD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165E67FB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1C77AAA8">
      <w:pP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 w14:paraId="3603624C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 送：鸡西市生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态环境保护综合行政执法局，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鸡西市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滴道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生态环境局。</w:t>
      </w:r>
    </w:p>
    <w:p w14:paraId="0919F44F"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>鸡西市生态环境局办公室</w:t>
      </w:r>
      <w:r>
        <w:rPr>
          <w:rFonts w:hint="eastAsia" w:eastAsia="仿宋_GB2312" w:cs="Times New Roman"/>
          <w:color w:val="000000" w:themeColor="text1"/>
          <w:w w:val="8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（法规科）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 w:cs="Times New Roman"/>
          <w:color w:val="000000" w:themeColor="text1"/>
          <w:w w:val="8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 xml:space="preserve">      202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w w:val="8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w w:val="8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w w:val="85"/>
          <w:sz w:val="32"/>
          <w:szCs w:val="32"/>
          <w14:textFill>
            <w14:solidFill>
              <w14:schemeClr w14:val="tx1"/>
            </w14:solidFill>
          </w14:textFill>
        </w:rPr>
        <w:t>印发</w:t>
      </w:r>
    </w:p>
    <w:p w14:paraId="67F6B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0321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F0E56D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0E56D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zkyNGU2YTM5OWY4MGMyNzhiZmM1OGEwZGI3N2YifQ=="/>
  </w:docVars>
  <w:rsids>
    <w:rsidRoot w:val="5E4A43D7"/>
    <w:rsid w:val="00455329"/>
    <w:rsid w:val="00484E65"/>
    <w:rsid w:val="004F5D69"/>
    <w:rsid w:val="006157A6"/>
    <w:rsid w:val="006F0A5D"/>
    <w:rsid w:val="007619CB"/>
    <w:rsid w:val="007C2706"/>
    <w:rsid w:val="00921F35"/>
    <w:rsid w:val="00A71BE5"/>
    <w:rsid w:val="00AA28D3"/>
    <w:rsid w:val="00AE2A6A"/>
    <w:rsid w:val="00B4144D"/>
    <w:rsid w:val="00BC7221"/>
    <w:rsid w:val="00C167E9"/>
    <w:rsid w:val="00C24F5E"/>
    <w:rsid w:val="00C408FC"/>
    <w:rsid w:val="00C63B60"/>
    <w:rsid w:val="00D34269"/>
    <w:rsid w:val="00E17DCD"/>
    <w:rsid w:val="00E4763F"/>
    <w:rsid w:val="00EE174A"/>
    <w:rsid w:val="00F33E2B"/>
    <w:rsid w:val="044E1354"/>
    <w:rsid w:val="04D76A46"/>
    <w:rsid w:val="0BF7C03D"/>
    <w:rsid w:val="1BE443E9"/>
    <w:rsid w:val="1C5E3746"/>
    <w:rsid w:val="1DA21572"/>
    <w:rsid w:val="1FD9754F"/>
    <w:rsid w:val="1FDF15F2"/>
    <w:rsid w:val="23520F0C"/>
    <w:rsid w:val="34142C4F"/>
    <w:rsid w:val="35FF31B4"/>
    <w:rsid w:val="36DE9E13"/>
    <w:rsid w:val="39791D4A"/>
    <w:rsid w:val="3B762529"/>
    <w:rsid w:val="3BF9E743"/>
    <w:rsid w:val="3BFF3862"/>
    <w:rsid w:val="3DFB4F37"/>
    <w:rsid w:val="3ED98329"/>
    <w:rsid w:val="3FAF37D1"/>
    <w:rsid w:val="3FDFB4FF"/>
    <w:rsid w:val="3FFB8A15"/>
    <w:rsid w:val="3FFD867A"/>
    <w:rsid w:val="43BC3C31"/>
    <w:rsid w:val="4C666D40"/>
    <w:rsid w:val="4E575486"/>
    <w:rsid w:val="4EDFFBF3"/>
    <w:rsid w:val="4FD63A25"/>
    <w:rsid w:val="565D4A23"/>
    <w:rsid w:val="579FFED1"/>
    <w:rsid w:val="5D6B3F7A"/>
    <w:rsid w:val="5E4A43D7"/>
    <w:rsid w:val="5F3D4A5A"/>
    <w:rsid w:val="5F7F1385"/>
    <w:rsid w:val="5FDEE6BE"/>
    <w:rsid w:val="5FE33F95"/>
    <w:rsid w:val="5FE366ED"/>
    <w:rsid w:val="5FFE6B20"/>
    <w:rsid w:val="677FC794"/>
    <w:rsid w:val="6CFF7603"/>
    <w:rsid w:val="6D9FDFE0"/>
    <w:rsid w:val="6DDF76ED"/>
    <w:rsid w:val="6DE7B89E"/>
    <w:rsid w:val="6F7FF5C0"/>
    <w:rsid w:val="6FBF2D50"/>
    <w:rsid w:val="72FF4098"/>
    <w:rsid w:val="739DD9DC"/>
    <w:rsid w:val="73CAAFFF"/>
    <w:rsid w:val="747FE214"/>
    <w:rsid w:val="754731DF"/>
    <w:rsid w:val="7558276C"/>
    <w:rsid w:val="75F9E803"/>
    <w:rsid w:val="76FE34D0"/>
    <w:rsid w:val="774B6FE8"/>
    <w:rsid w:val="7772D03D"/>
    <w:rsid w:val="77B629B6"/>
    <w:rsid w:val="789D4857"/>
    <w:rsid w:val="78ACF428"/>
    <w:rsid w:val="7ADB6F9C"/>
    <w:rsid w:val="7B3E7586"/>
    <w:rsid w:val="7B7EA1BB"/>
    <w:rsid w:val="7BB61B5B"/>
    <w:rsid w:val="7BFD685B"/>
    <w:rsid w:val="7BFEB678"/>
    <w:rsid w:val="7CDEB4D3"/>
    <w:rsid w:val="7CFD7B87"/>
    <w:rsid w:val="7D3903E3"/>
    <w:rsid w:val="7D7B2156"/>
    <w:rsid w:val="7D7E4A72"/>
    <w:rsid w:val="7DBC2D0E"/>
    <w:rsid w:val="7DFC34B4"/>
    <w:rsid w:val="7DFE695D"/>
    <w:rsid w:val="7E5BCA6B"/>
    <w:rsid w:val="7F0FEE2D"/>
    <w:rsid w:val="7F7564F2"/>
    <w:rsid w:val="7F760BE7"/>
    <w:rsid w:val="7F7922D5"/>
    <w:rsid w:val="7F7D2F46"/>
    <w:rsid w:val="7FA7B4F5"/>
    <w:rsid w:val="7FBD2C60"/>
    <w:rsid w:val="7FBFD206"/>
    <w:rsid w:val="7FEEDF88"/>
    <w:rsid w:val="7FFA688A"/>
    <w:rsid w:val="7FFE6EF4"/>
    <w:rsid w:val="7FFE8A84"/>
    <w:rsid w:val="8B7F86B5"/>
    <w:rsid w:val="8EAF1D9D"/>
    <w:rsid w:val="93FFC7D6"/>
    <w:rsid w:val="9D7CF9FF"/>
    <w:rsid w:val="9F7F5F2B"/>
    <w:rsid w:val="AB7DE414"/>
    <w:rsid w:val="ABEA00F5"/>
    <w:rsid w:val="ADDFDB84"/>
    <w:rsid w:val="AFE8AA04"/>
    <w:rsid w:val="B708FFF8"/>
    <w:rsid w:val="B9BF1573"/>
    <w:rsid w:val="B9DD6AD6"/>
    <w:rsid w:val="B9FE3268"/>
    <w:rsid w:val="BAFF5791"/>
    <w:rsid w:val="BF774321"/>
    <w:rsid w:val="C7F7EB3D"/>
    <w:rsid w:val="CFBF72A5"/>
    <w:rsid w:val="CFF7477B"/>
    <w:rsid w:val="D2F9FBD9"/>
    <w:rsid w:val="D4BB2022"/>
    <w:rsid w:val="D5DF619A"/>
    <w:rsid w:val="D6F3ECA6"/>
    <w:rsid w:val="D7BD9224"/>
    <w:rsid w:val="D7DCEC81"/>
    <w:rsid w:val="DBFF73EA"/>
    <w:rsid w:val="DCC7C862"/>
    <w:rsid w:val="DDEEDC1D"/>
    <w:rsid w:val="DDF5F1E1"/>
    <w:rsid w:val="DEFF7F02"/>
    <w:rsid w:val="E6FF4197"/>
    <w:rsid w:val="E7DB78A4"/>
    <w:rsid w:val="EBFB1CB7"/>
    <w:rsid w:val="EBFFEF1B"/>
    <w:rsid w:val="EE3D154B"/>
    <w:rsid w:val="EEB2BA3E"/>
    <w:rsid w:val="EEFFAD1B"/>
    <w:rsid w:val="EF7D7FE1"/>
    <w:rsid w:val="EFEB6CD3"/>
    <w:rsid w:val="F15FE7A9"/>
    <w:rsid w:val="F19DE7BB"/>
    <w:rsid w:val="F26F4C2B"/>
    <w:rsid w:val="F5DD1CD7"/>
    <w:rsid w:val="F6BF149F"/>
    <w:rsid w:val="F77C424A"/>
    <w:rsid w:val="F7E1520D"/>
    <w:rsid w:val="F7F31705"/>
    <w:rsid w:val="F9BF8A60"/>
    <w:rsid w:val="FABD52FD"/>
    <w:rsid w:val="FB7F2811"/>
    <w:rsid w:val="FBB61C2C"/>
    <w:rsid w:val="FBFE1A26"/>
    <w:rsid w:val="FBFF0AEC"/>
    <w:rsid w:val="FC77B59C"/>
    <w:rsid w:val="FD5BEBD3"/>
    <w:rsid w:val="FD6F0C48"/>
    <w:rsid w:val="FECEC7DA"/>
    <w:rsid w:val="FF7D35CF"/>
    <w:rsid w:val="FFBA6F60"/>
    <w:rsid w:val="FFBFAB74"/>
    <w:rsid w:val="FFCB316D"/>
    <w:rsid w:val="FFCFC41C"/>
    <w:rsid w:val="FFE9A302"/>
    <w:rsid w:val="FFEC3A9F"/>
    <w:rsid w:val="FFF3E6C7"/>
    <w:rsid w:val="FFF7D278"/>
    <w:rsid w:val="FF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a正文"/>
    <w:basedOn w:val="14"/>
    <w:qFormat/>
    <w:uiPriority w:val="0"/>
    <w:pPr>
      <w:spacing w:line="520" w:lineRule="exact"/>
      <w:ind w:firstLine="200"/>
    </w:pPr>
    <w:rPr>
      <w:rFonts w:ascii="Times New Roman" w:hAnsi="Times New Roman" w:eastAsia="宋体"/>
    </w:rPr>
  </w:style>
  <w:style w:type="paragraph" w:customStyle="1" w:styleId="14">
    <w:name w:val="正文格式"/>
    <w:basedOn w:val="1"/>
    <w:qFormat/>
    <w:uiPriority w:val="0"/>
    <w:pPr>
      <w:spacing w:line="360" w:lineRule="auto"/>
      <w:ind w:firstLine="420" w:firstLineChars="200"/>
    </w:pPr>
    <w:rPr>
      <w:kern w:val="0"/>
      <w:szCs w:val="21"/>
    </w:rPr>
  </w:style>
  <w:style w:type="paragraph" w:customStyle="1" w:styleId="15">
    <w:name w:val="《正文》"/>
    <w:basedOn w:val="1"/>
    <w:qFormat/>
    <w:uiPriority w:val="0"/>
    <w:pPr>
      <w:spacing w:line="50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1517</Words>
  <Characters>1609</Characters>
  <Lines>16</Lines>
  <Paragraphs>4</Paragraphs>
  <TotalTime>12</TotalTime>
  <ScaleCrop>false</ScaleCrop>
  <LinksUpToDate>false</LinksUpToDate>
  <CharactersWithSpaces>1690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2024-08-15T03:25:00Z</dcterms:created>
  <dc:creator>01</dc:creator>
  <cp:lastModifiedBy>uder</cp:lastModifiedBy>
  <cp:lastPrinted>2025-07-25T16:00:58Z</cp:lastPrinted>
  <dcterms:modified xsi:type="dcterms:W3CDTF">2025-07-25T16:13:34Z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F2603B43AD7B494A90323579F33BE185_13</vt:lpwstr>
  </property>
  <property fmtid="{D5CDD505-2E9C-101B-9397-08002B2CF9AE}" pid="4" name="KSOTemplateDocerSaveRecord">
    <vt:lpwstr>eyJoZGlkIjoiN2FlYmNlYWU4YjIxZTY0NmU5MDRkMWM3Y2ZhNDI5NDkiLCJ1c2VySWQiOiIzMDQ1NDE3MjYifQ==</vt:lpwstr>
  </property>
</Properties>
</file>