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9CB6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FF0000"/>
          <w:sz w:val="32"/>
          <w:szCs w:val="32"/>
        </w:rPr>
      </w:pPr>
    </w:p>
    <w:p w14:paraId="3E0BA8A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FF0000"/>
          <w:sz w:val="32"/>
          <w:szCs w:val="32"/>
        </w:rPr>
      </w:pPr>
    </w:p>
    <w:p w14:paraId="3742C91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FF0000"/>
          <w:sz w:val="32"/>
          <w:szCs w:val="32"/>
        </w:rPr>
      </w:pPr>
    </w:p>
    <w:p w14:paraId="34733F64">
      <w:pPr>
        <w:keepNext w:val="0"/>
        <w:keepLines w:val="0"/>
        <w:pageBreakBefore w:val="0"/>
        <w:widowControl w:val="0"/>
        <w:kinsoku/>
        <w:wordWrap/>
        <w:overflowPunct/>
        <w:topLinePunct w:val="0"/>
        <w:autoSpaceDE/>
        <w:autoSpaceDN/>
        <w:bidi w:val="0"/>
        <w:adjustRightInd/>
        <w:snapToGrid/>
        <w:spacing w:beforeLines="30" w:line="560" w:lineRule="exact"/>
        <w:jc w:val="right"/>
        <w:textAlignment w:val="auto"/>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FF0000"/>
          <w:sz w:val="32"/>
          <w:szCs w:val="32"/>
        </w:rPr>
        <w:t xml:space="preserve"> </w:t>
      </w:r>
      <w:r>
        <w:rPr>
          <w:rFonts w:hint="default" w:ascii="Times New Roman" w:hAnsi="Times New Roman" w:eastAsia="仿宋_GB2312" w:cs="Times New Roman"/>
          <w:color w:val="auto"/>
          <w:sz w:val="32"/>
          <w:szCs w:val="32"/>
          <w:shd w:val="clear" w:color="auto" w:fill="auto"/>
        </w:rPr>
        <w:t>鸡环审〔202</w:t>
      </w:r>
      <w:r>
        <w:rPr>
          <w:rFonts w:hint="eastAsia" w:ascii="Times New Roman" w:hAnsi="Times New Roman" w:eastAsia="仿宋_GB2312" w:cs="Times New Roman"/>
          <w:color w:val="auto"/>
          <w:sz w:val="32"/>
          <w:szCs w:val="32"/>
          <w:shd w:val="clear" w:color="auto" w:fill="auto"/>
          <w:lang w:val="en-US" w:eastAsia="zh-CN"/>
        </w:rPr>
        <w:t>6</w:t>
      </w:r>
      <w:r>
        <w:rPr>
          <w:rFonts w:hint="default" w:ascii="Times New Roman" w:hAnsi="Times New Roman" w:eastAsia="仿宋_GB2312" w:cs="Times New Roman"/>
          <w:color w:val="auto"/>
          <w:sz w:val="32"/>
          <w:szCs w:val="32"/>
          <w:shd w:val="clear" w:color="auto" w:fill="auto"/>
        </w:rPr>
        <w:t>〕</w:t>
      </w:r>
      <w:r>
        <w:rPr>
          <w:rFonts w:hint="eastAsia" w:ascii="Times New Roman" w:hAnsi="Times New Roman" w:eastAsia="仿宋_GB2312" w:cs="Times New Roman"/>
          <w:color w:val="auto"/>
          <w:sz w:val="32"/>
          <w:szCs w:val="32"/>
          <w:shd w:val="clear" w:color="auto" w:fill="auto"/>
          <w:lang w:val="en-US" w:eastAsia="zh-CN"/>
        </w:rPr>
        <w:t>5</w:t>
      </w:r>
      <w:r>
        <w:rPr>
          <w:rFonts w:hint="default" w:ascii="Times New Roman" w:hAnsi="Times New Roman" w:eastAsia="仿宋_GB2312" w:cs="Times New Roman"/>
          <w:color w:val="auto"/>
          <w:sz w:val="32"/>
          <w:szCs w:val="32"/>
          <w:shd w:val="clear" w:color="auto" w:fill="auto"/>
        </w:rPr>
        <w:t>号</w:t>
      </w:r>
    </w:p>
    <w:p w14:paraId="7A5A98AA">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bCs/>
          <w:sz w:val="18"/>
          <w:szCs w:val="18"/>
        </w:rPr>
      </w:pPr>
    </w:p>
    <w:p w14:paraId="593A086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pacing w:val="-17"/>
          <w:kern w:val="0"/>
          <w:sz w:val="44"/>
          <w:szCs w:val="44"/>
          <w:lang w:eastAsia="zh-CN"/>
        </w:rPr>
      </w:pPr>
      <w:r>
        <w:rPr>
          <w:rFonts w:hint="default" w:ascii="Times New Roman" w:hAnsi="Times New Roman" w:eastAsia="方正小标宋简体" w:cs="Times New Roman"/>
          <w:spacing w:val="-17"/>
          <w:kern w:val="0"/>
          <w:sz w:val="44"/>
          <w:szCs w:val="44"/>
        </w:rPr>
        <w:t>关于</w:t>
      </w:r>
      <w:r>
        <w:rPr>
          <w:rFonts w:hint="default" w:ascii="Times New Roman" w:hAnsi="Times New Roman" w:eastAsia="方正小标宋简体" w:cs="Times New Roman"/>
          <w:spacing w:val="-17"/>
          <w:kern w:val="0"/>
          <w:sz w:val="44"/>
          <w:szCs w:val="44"/>
          <w:lang w:eastAsia="zh-CN"/>
        </w:rPr>
        <w:t>黑龙江省鸡西市密山市青辉禽畜养殖专业合作社规模化猪场扩建项目</w:t>
      </w:r>
    </w:p>
    <w:p w14:paraId="45A96C6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pacing w:val="-6"/>
          <w:kern w:val="0"/>
          <w:sz w:val="44"/>
          <w:szCs w:val="44"/>
        </w:rPr>
      </w:pPr>
      <w:r>
        <w:rPr>
          <w:rFonts w:hint="default" w:ascii="Times New Roman" w:hAnsi="Times New Roman" w:eastAsia="方正小标宋简体" w:cs="Times New Roman"/>
          <w:spacing w:val="-17"/>
          <w:kern w:val="0"/>
          <w:sz w:val="44"/>
          <w:szCs w:val="44"/>
        </w:rPr>
        <w:t>环境影响报告书的批复</w:t>
      </w:r>
    </w:p>
    <w:p w14:paraId="3DFD372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p w14:paraId="6B1C1F70">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密山市青辉禽畜养殖专业合作社</w:t>
      </w:r>
      <w:r>
        <w:rPr>
          <w:rFonts w:hint="default" w:ascii="Times New Roman" w:hAnsi="Times New Roman" w:eastAsia="仿宋_GB2312" w:cs="Times New Roman"/>
          <w:sz w:val="32"/>
          <w:szCs w:val="32"/>
        </w:rPr>
        <w:t>：</w:t>
      </w:r>
    </w:p>
    <w:p w14:paraId="6F6B2C75">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你单位《关于</w:t>
      </w:r>
      <w:r>
        <w:rPr>
          <w:rFonts w:hint="default" w:ascii="Times New Roman" w:hAnsi="Times New Roman" w:eastAsia="仿宋_GB2312" w:cs="Times New Roman"/>
          <w:sz w:val="32"/>
          <w:szCs w:val="32"/>
          <w:lang w:eastAsia="zh-CN"/>
        </w:rPr>
        <w:t>黑龙江省鸡西市密山市青辉禽畜养殖专业合作社规模化猪场扩建项目</w:t>
      </w:r>
      <w:r>
        <w:rPr>
          <w:rFonts w:hint="default" w:ascii="Times New Roman" w:hAnsi="Times New Roman" w:eastAsia="仿宋_GB2312" w:cs="Times New Roman"/>
          <w:sz w:val="32"/>
          <w:szCs w:val="32"/>
        </w:rPr>
        <w:t>环境影响评价文件的函》及相关材料收悉，经研究，批复如下</w:t>
      </w:r>
      <w:r>
        <w:rPr>
          <w:rFonts w:hint="default" w:ascii="Times New Roman" w:hAnsi="Times New Roman" w:eastAsia="仿宋_GB2312" w:cs="Times New Roman"/>
          <w:sz w:val="32"/>
          <w:szCs w:val="32"/>
          <w:lang w:eastAsia="zh-CN"/>
        </w:rPr>
        <w:t>。</w:t>
      </w:r>
    </w:p>
    <w:p w14:paraId="69C0D6E5">
      <w:pPr>
        <w:pStyle w:val="16"/>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项目基本情况</w:t>
      </w:r>
    </w:p>
    <w:p w14:paraId="5EE562E5">
      <w:pPr>
        <w:pStyle w:val="25"/>
        <w:keepNext w:val="0"/>
        <w:keepLines w:val="0"/>
        <w:pageBreakBefore w:val="0"/>
        <w:widowControl w:val="0"/>
        <w:kinsoku/>
        <w:wordWrap w:val="0"/>
        <w:overflowPunct/>
        <w:topLinePunct/>
        <w:autoSpaceDE/>
        <w:autoSpaceDN/>
        <w:bidi w:val="0"/>
        <w:adjustRightInd/>
        <w:snapToGrid/>
        <w:spacing w:line="520" w:lineRule="exact"/>
        <w:ind w:left="0" w:leftChars="0" w:firstLine="640" w:firstLineChars="200"/>
        <w:jc w:val="both"/>
        <w:textAlignment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该项目属</w:t>
      </w:r>
      <w:r>
        <w:rPr>
          <w:rFonts w:hint="default" w:ascii="Times New Roman" w:hAnsi="Times New Roman" w:eastAsia="仿宋_GB2312" w:cs="Times New Roman"/>
          <w:sz w:val="32"/>
          <w:szCs w:val="32"/>
          <w:lang w:eastAsia="zh-CN"/>
        </w:rPr>
        <w:t>扩</w:t>
      </w:r>
      <w:r>
        <w:rPr>
          <w:rFonts w:hint="default" w:ascii="Times New Roman" w:hAnsi="Times New Roman" w:eastAsia="仿宋_GB2312" w:cs="Times New Roman"/>
          <w:sz w:val="32"/>
          <w:szCs w:val="32"/>
        </w:rPr>
        <w:t>建工程，拟建于</w:t>
      </w:r>
      <w:r>
        <w:rPr>
          <w:rFonts w:hint="default" w:ascii="Times New Roman" w:hAnsi="Times New Roman" w:eastAsia="仿宋_GB2312" w:cs="Times New Roman"/>
          <w:sz w:val="32"/>
          <w:szCs w:val="32"/>
          <w:lang w:eastAsia="zh-CN"/>
        </w:rPr>
        <w:t>鸡西市密山市柳毛乡团结村四组</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新增建筑面积3642m</w:t>
      </w:r>
      <w:r>
        <w:rPr>
          <w:rFonts w:hint="default" w:ascii="Times New Roman" w:hAnsi="Times New Roman" w:eastAsia="仿宋_GB2312" w:cs="Times New Roman"/>
          <w:sz w:val="32"/>
          <w:szCs w:val="32"/>
          <w:vertAlign w:val="superscript"/>
          <w:lang w:val="en-US" w:eastAsia="zh-CN"/>
        </w:rPr>
        <w:t>2</w:t>
      </w:r>
      <w:r>
        <w:rPr>
          <w:rFonts w:hint="default" w:ascii="Times New Roman" w:hAnsi="Times New Roman" w:eastAsia="仿宋_GB2312" w:cs="Times New Roman"/>
          <w:sz w:val="32"/>
          <w:szCs w:val="32"/>
          <w:lang w:val="en-US" w:eastAsia="zh-CN"/>
        </w:rPr>
        <w:t>。本项目</w:t>
      </w:r>
      <w:r>
        <w:rPr>
          <w:rFonts w:hint="default" w:ascii="Times New Roman" w:hAnsi="Times New Roman" w:eastAsia="仿宋_GB2312" w:cs="Times New Roman"/>
          <w:sz w:val="32"/>
          <w:szCs w:val="32"/>
          <w:lang w:eastAsia="zh-CN"/>
        </w:rPr>
        <w:t>新建</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栋</w:t>
      </w:r>
      <w:r>
        <w:rPr>
          <w:rFonts w:hint="default" w:ascii="Times New Roman" w:hAnsi="Times New Roman" w:eastAsia="仿宋_GB2312" w:cs="Times New Roman"/>
          <w:sz w:val="32"/>
          <w:szCs w:val="32"/>
          <w:lang w:val="en-US" w:eastAsia="zh-CN"/>
        </w:rPr>
        <w:t>配种舍、分娩舍、保育舍，1座沼液贮存池、2套饲料塔</w:t>
      </w:r>
      <w:r>
        <w:rPr>
          <w:rFonts w:hint="default" w:ascii="Times New Roman" w:hAnsi="Times New Roman" w:eastAsia="仿宋_GB2312" w:cs="Times New Roman"/>
          <w:sz w:val="32"/>
          <w:szCs w:val="32"/>
          <w:lang w:eastAsia="zh-CN"/>
        </w:rPr>
        <w:t>等配套设施，</w:t>
      </w:r>
      <w:r>
        <w:rPr>
          <w:rFonts w:hint="default" w:ascii="Times New Roman" w:hAnsi="Times New Roman" w:eastAsia="仿宋_GB2312" w:cs="Times New Roman"/>
          <w:sz w:val="32"/>
          <w:szCs w:val="32"/>
          <w:lang w:val="en-US" w:eastAsia="zh-CN"/>
        </w:rPr>
        <w:t>干粪堆积场</w:t>
      </w:r>
      <w:r>
        <w:rPr>
          <w:rFonts w:hint="eastAsia" w:ascii="Times New Roman" w:hAnsi="Times New Roman" w:eastAsia="仿宋_GB2312" w:cs="Times New Roman"/>
          <w:sz w:val="32"/>
          <w:szCs w:val="32"/>
          <w:lang w:val="en-US" w:eastAsia="zh-CN"/>
        </w:rPr>
        <w:t>由原</w:t>
      </w:r>
      <w:r>
        <w:rPr>
          <w:rFonts w:hint="default" w:ascii="Times New Roman" w:hAnsi="Times New Roman" w:eastAsia="仿宋_GB2312" w:cs="Times New Roman"/>
          <w:sz w:val="32"/>
          <w:szCs w:val="32"/>
          <w:lang w:val="en-US" w:eastAsia="zh-CN"/>
        </w:rPr>
        <w:t>占地面积245m</w:t>
      </w:r>
      <w:r>
        <w:rPr>
          <w:rFonts w:hint="default" w:ascii="Times New Roman" w:hAnsi="Times New Roman" w:eastAsia="仿宋_GB2312" w:cs="Times New Roman"/>
          <w:sz w:val="32"/>
          <w:szCs w:val="32"/>
          <w:vertAlign w:val="superscript"/>
          <w:lang w:val="en-US" w:eastAsia="zh-CN"/>
        </w:rPr>
        <w:t>2</w:t>
      </w:r>
      <w:r>
        <w:rPr>
          <w:rFonts w:hint="default" w:ascii="Times New Roman" w:hAnsi="Times New Roman" w:eastAsia="仿宋_GB2312" w:cs="Times New Roman"/>
          <w:sz w:val="32"/>
          <w:szCs w:val="32"/>
          <w:lang w:val="en-US" w:eastAsia="zh-CN"/>
        </w:rPr>
        <w:t>，容积490m</w:t>
      </w:r>
      <w:r>
        <w:rPr>
          <w:rFonts w:hint="default" w:ascii="Times New Roman" w:hAnsi="Times New Roman" w:eastAsia="仿宋_GB2312" w:cs="Times New Roman"/>
          <w:sz w:val="32"/>
          <w:szCs w:val="32"/>
          <w:vertAlign w:val="superscript"/>
          <w:lang w:val="en-US" w:eastAsia="zh-CN"/>
        </w:rPr>
        <w:t>3</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扩至占地面积</w:t>
      </w:r>
      <w:r>
        <w:rPr>
          <w:rFonts w:hint="default" w:ascii="Times New Roman" w:hAnsi="Times New Roman" w:eastAsia="仿宋_GB2312" w:cs="Times New Roman"/>
          <w:sz w:val="32"/>
          <w:szCs w:val="32"/>
          <w:lang w:val="en-US" w:eastAsia="zh-CN"/>
        </w:rPr>
        <w:t>450m</w:t>
      </w:r>
      <w:r>
        <w:rPr>
          <w:rFonts w:hint="default" w:ascii="Times New Roman" w:hAnsi="Times New Roman" w:eastAsia="仿宋_GB2312" w:cs="Times New Roman"/>
          <w:sz w:val="32"/>
          <w:szCs w:val="32"/>
          <w:vertAlign w:val="superscript"/>
          <w:lang w:val="en-US" w:eastAsia="zh-CN"/>
        </w:rPr>
        <w:t>2</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容积</w:t>
      </w:r>
      <w:r>
        <w:rPr>
          <w:rFonts w:hint="default" w:ascii="Times New Roman" w:hAnsi="Times New Roman" w:eastAsia="仿宋_GB2312" w:cs="Times New Roman"/>
          <w:sz w:val="32"/>
          <w:szCs w:val="32"/>
          <w:lang w:val="en-US" w:eastAsia="zh-CN"/>
        </w:rPr>
        <w:t>900m</w:t>
      </w:r>
      <w:r>
        <w:rPr>
          <w:rFonts w:hint="default" w:ascii="Times New Roman" w:hAnsi="Times New Roman" w:eastAsia="仿宋_GB2312" w:cs="Times New Roman"/>
          <w:sz w:val="32"/>
          <w:szCs w:val="32"/>
          <w:vertAlign w:val="superscript"/>
          <w:lang w:val="en-US" w:eastAsia="zh-CN"/>
        </w:rPr>
        <w:t>3</w:t>
      </w:r>
      <w:r>
        <w:rPr>
          <w:rFonts w:hint="default" w:ascii="Times New Roman" w:hAnsi="Times New Roman" w:eastAsia="仿宋_GB2312" w:cs="Times New Roman"/>
          <w:sz w:val="32"/>
          <w:szCs w:val="32"/>
          <w:lang w:val="en-US" w:eastAsia="zh-CN"/>
        </w:rPr>
        <w:t>；洗消车间由原有90m</w:t>
      </w:r>
      <w:r>
        <w:rPr>
          <w:rFonts w:hint="default" w:ascii="Times New Roman" w:hAnsi="Times New Roman" w:eastAsia="仿宋_GB2312" w:cs="Times New Roman"/>
          <w:sz w:val="32"/>
          <w:szCs w:val="32"/>
          <w:vertAlign w:val="superscript"/>
          <w:lang w:val="en-US" w:eastAsia="zh-CN"/>
        </w:rPr>
        <w:t>2</w:t>
      </w:r>
      <w:r>
        <w:rPr>
          <w:rFonts w:hint="eastAsia" w:ascii="Times New Roman" w:hAnsi="Times New Roman" w:eastAsia="仿宋_GB2312" w:cs="Times New Roman"/>
          <w:sz w:val="32"/>
          <w:szCs w:val="32"/>
          <w:lang w:val="en-US" w:eastAsia="zh-CN"/>
        </w:rPr>
        <w:t>扩至14</w:t>
      </w:r>
      <w:r>
        <w:rPr>
          <w:rFonts w:hint="default" w:ascii="Times New Roman" w:hAnsi="Times New Roman" w:eastAsia="仿宋_GB2312" w:cs="Times New Roman"/>
          <w:sz w:val="32"/>
          <w:szCs w:val="32"/>
          <w:lang w:val="en-US" w:eastAsia="zh-CN"/>
        </w:rPr>
        <w:t>0m</w:t>
      </w:r>
      <w:r>
        <w:rPr>
          <w:rFonts w:hint="default" w:ascii="Times New Roman" w:hAnsi="Times New Roman" w:eastAsia="仿宋_GB2312" w:cs="Times New Roman"/>
          <w:sz w:val="32"/>
          <w:szCs w:val="32"/>
          <w:vertAlign w:val="superscript"/>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原年存栏生猪2400头，年出栏生猪4500头。扩建后年存栏8000头，年出栏商品猪（仔猪）16000头。本项目</w:t>
      </w:r>
      <w:r>
        <w:rPr>
          <w:rFonts w:hint="default" w:ascii="Times New Roman" w:hAnsi="Times New Roman" w:eastAsia="仿宋_GB2312" w:cs="Times New Roman"/>
          <w:sz w:val="32"/>
          <w:szCs w:val="32"/>
          <w:lang w:eastAsia="zh-CN"/>
        </w:rPr>
        <w:t>总投资</w:t>
      </w:r>
      <w:r>
        <w:rPr>
          <w:rFonts w:hint="default" w:ascii="Times New Roman" w:hAnsi="Times New Roman" w:eastAsia="仿宋_GB2312" w:cs="Times New Roman"/>
          <w:sz w:val="32"/>
          <w:szCs w:val="32"/>
          <w:lang w:val="en-US" w:eastAsia="zh-CN"/>
        </w:rPr>
        <w:t>600万元，其中环保投资150.5万元。</w:t>
      </w:r>
    </w:p>
    <w:p w14:paraId="5F3983B2">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该项目在全面落实《</w:t>
      </w:r>
      <w:r>
        <w:rPr>
          <w:rFonts w:hint="default" w:ascii="Times New Roman" w:hAnsi="Times New Roman" w:eastAsia="仿宋_GB2312" w:cs="Times New Roman"/>
          <w:sz w:val="32"/>
          <w:szCs w:val="32"/>
          <w:lang w:eastAsia="zh-CN"/>
        </w:rPr>
        <w:t>黑龙江省鸡西市密山市青辉禽畜养殖专业合作社规模化猪场扩建项目</w:t>
      </w:r>
      <w:r>
        <w:rPr>
          <w:rFonts w:hint="default" w:ascii="Times New Roman" w:hAnsi="Times New Roman" w:eastAsia="仿宋_GB2312" w:cs="Times New Roman"/>
          <w:sz w:val="32"/>
          <w:szCs w:val="32"/>
        </w:rPr>
        <w:t>环境影响报告书》（以下简称《报告书》）和本批复提出的各项生态环境保护措施后，对环境的不利影响可以得到缓解和控制。我局原则同意《报告书》的环境影响评价总体结论和各项生态环境保护措施。</w:t>
      </w:r>
    </w:p>
    <w:p w14:paraId="29945D9D">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二、项目建设的主要生态环境影响及保护措施</w:t>
      </w:r>
    </w:p>
    <w:p w14:paraId="01C30599">
      <w:pPr>
        <w:pStyle w:val="20"/>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仿宋_GB2312" w:cs="Times New Roman"/>
          <w:kern w:val="2"/>
          <w:sz w:val="32"/>
          <w:szCs w:val="32"/>
        </w:rPr>
      </w:pPr>
      <w:r>
        <w:rPr>
          <w:rFonts w:hint="eastAsia" w:ascii="楷体_GB2312" w:hAnsi="楷体_GB2312" w:eastAsia="楷体_GB2312" w:cs="楷体_GB2312"/>
          <w:sz w:val="32"/>
          <w:szCs w:val="32"/>
        </w:rPr>
        <w:t>（一）施工期</w:t>
      </w:r>
      <w:r>
        <w:rPr>
          <w:rFonts w:hint="eastAsia" w:ascii="楷体_GB2312" w:hAnsi="楷体_GB2312" w:eastAsia="楷体_GB2312" w:cs="楷体_GB2312"/>
          <w:sz w:val="32"/>
          <w:szCs w:val="32"/>
          <w:lang w:eastAsia="zh-CN"/>
        </w:rPr>
        <w:t>环境影响及</w:t>
      </w:r>
      <w:r>
        <w:rPr>
          <w:rFonts w:hint="eastAsia" w:ascii="楷体_GB2312" w:hAnsi="楷体_GB2312" w:eastAsia="楷体_GB2312" w:cs="楷体_GB2312"/>
          <w:sz w:val="32"/>
          <w:szCs w:val="32"/>
        </w:rPr>
        <w:t>保护措施。</w:t>
      </w:r>
      <w:r>
        <w:rPr>
          <w:rFonts w:hint="default" w:ascii="Times New Roman" w:hAnsi="Times New Roman" w:eastAsia="仿宋_GB2312" w:cs="Times New Roman"/>
          <w:kern w:val="2"/>
          <w:sz w:val="32"/>
          <w:szCs w:val="32"/>
        </w:rPr>
        <w:t>施工人员生活污水</w:t>
      </w:r>
      <w:r>
        <w:rPr>
          <w:rFonts w:hint="default" w:ascii="Times New Roman" w:hAnsi="Times New Roman" w:eastAsia="仿宋_GB2312" w:cs="Times New Roman"/>
          <w:kern w:val="2"/>
          <w:sz w:val="32"/>
          <w:szCs w:val="32"/>
          <w:lang w:val="en-US" w:eastAsia="zh-CN"/>
        </w:rPr>
        <w:t>排入黑膜厌氧池</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施工废水经沉淀后上清液用于施工场地和道路洒水降尘。</w:t>
      </w:r>
      <w:r>
        <w:rPr>
          <w:rFonts w:hint="default" w:ascii="Times New Roman" w:hAnsi="Times New Roman" w:eastAsia="仿宋_GB2312" w:cs="Times New Roman"/>
          <w:kern w:val="2"/>
          <w:sz w:val="32"/>
          <w:szCs w:val="32"/>
          <w:lang w:eastAsia="zh-CN"/>
        </w:rPr>
        <w:t>施工场地设置围挡，施工道路硬化，定期洒水清扫，扬尘</w:t>
      </w:r>
      <w:r>
        <w:rPr>
          <w:rFonts w:hint="default" w:ascii="Times New Roman" w:hAnsi="Times New Roman" w:eastAsia="仿宋_GB2312" w:cs="Times New Roman"/>
          <w:kern w:val="2"/>
          <w:sz w:val="32"/>
          <w:szCs w:val="32"/>
        </w:rPr>
        <w:t>应符合《大气污染物综合排放标准》（</w:t>
      </w:r>
      <w:r>
        <w:rPr>
          <w:rFonts w:hint="default" w:ascii="Times New Roman" w:hAnsi="Times New Roman" w:eastAsia="仿宋_GB2312" w:cs="Times New Roman"/>
          <w:sz w:val="32"/>
          <w:szCs w:val="32"/>
        </w:rPr>
        <w:t>GB16297-1996）</w:t>
      </w:r>
      <w:r>
        <w:rPr>
          <w:rFonts w:hint="default" w:ascii="Times New Roman" w:hAnsi="Times New Roman" w:eastAsia="仿宋_GB2312" w:cs="Times New Roman"/>
          <w:kern w:val="2"/>
          <w:sz w:val="32"/>
          <w:szCs w:val="32"/>
        </w:rPr>
        <w:t>表</w:t>
      </w:r>
      <w:r>
        <w:rPr>
          <w:rFonts w:hint="default" w:ascii="Times New Roman" w:hAnsi="Times New Roman" w:eastAsia="仿宋_GB2312" w:cs="Times New Roman"/>
          <w:sz w:val="32"/>
          <w:szCs w:val="32"/>
        </w:rPr>
        <w:t>2</w:t>
      </w:r>
      <w:r>
        <w:rPr>
          <w:rFonts w:hint="default" w:ascii="Times New Roman" w:hAnsi="Times New Roman" w:eastAsia="仿宋_GB2312" w:cs="Times New Roman"/>
          <w:kern w:val="2"/>
          <w:sz w:val="32"/>
          <w:szCs w:val="32"/>
        </w:rPr>
        <w:t>无组织排放限值要求。选用低噪声机械设备或带隔声、消声的设备，合理安排施工时间，噪声应符合《</w:t>
      </w:r>
      <w:r>
        <w:rPr>
          <w:rFonts w:hint="default" w:ascii="Times New Roman" w:hAnsi="Times New Roman" w:eastAsia="仿宋_GB2312" w:cs="Times New Roman"/>
          <w:kern w:val="2"/>
          <w:sz w:val="32"/>
          <w:szCs w:val="32"/>
          <w:lang w:val="en-US" w:eastAsia="zh-CN"/>
        </w:rPr>
        <w:t>建筑施工噪声排放标准</w:t>
      </w:r>
      <w:r>
        <w:rPr>
          <w:rFonts w:hint="default" w:ascii="Times New Roman" w:hAnsi="Times New Roman" w:eastAsia="仿宋_GB2312" w:cs="Times New Roman"/>
          <w:kern w:val="2"/>
          <w:sz w:val="32"/>
          <w:szCs w:val="32"/>
        </w:rPr>
        <w:t>》</w:t>
      </w:r>
      <w:r>
        <w:rPr>
          <w:rFonts w:hint="default" w:ascii="Times New Roman" w:hAnsi="Times New Roman" w:eastAsia="仿宋_GB2312" w:cs="Times New Roman"/>
          <w:sz w:val="32"/>
          <w:szCs w:val="32"/>
        </w:rPr>
        <w:t>（GB12523-20</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2"/>
          <w:sz w:val="32"/>
          <w:szCs w:val="32"/>
        </w:rPr>
        <w:t>要求。建筑垃圾送至市政管理部门指定地点。生活垃圾由当地环卫部门统一及时清运处理。</w:t>
      </w:r>
    </w:p>
    <w:p w14:paraId="0FDF4AC2">
      <w:pPr>
        <w:pStyle w:val="20"/>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eastAsia" w:ascii="楷体_GB2312" w:hAnsi="楷体_GB2312" w:eastAsia="楷体_GB2312" w:cs="楷体_GB2312"/>
          <w:sz w:val="32"/>
          <w:szCs w:val="32"/>
        </w:rPr>
        <w:t>（二）大气环境影响及保护措施。</w:t>
      </w:r>
      <w:r>
        <w:rPr>
          <w:rFonts w:hint="default" w:ascii="Times New Roman" w:hAnsi="Times New Roman" w:eastAsia="仿宋_GB2312" w:cs="Times New Roman"/>
          <w:kern w:val="2"/>
          <w:sz w:val="32"/>
          <w:szCs w:val="32"/>
          <w:lang w:val="en-US" w:eastAsia="zh-CN"/>
        </w:rPr>
        <w:t>黑膜厌氧池产生的沼气通过干法脱硫后经10m高火炬排放，颗粒物排放浓度应符合《大气污染物综合排放标准》（GB16297-1996）表2中二级排放标准。干粪堆积场定期喷洒除臭剂，恶臭通过负压收集和活性炭吸附装置处理后经15m高排气筒排放，臭气浓度应符合《畜禽养殖业污染物排放标准》（GB18596-2001）表7要求，硫化氢、氨无组织排放浓度应符合《恶臭污染物排放标准》（GB14554-93）表 1 中二级新扩改建标准。</w:t>
      </w:r>
    </w:p>
    <w:p w14:paraId="602EC2EE">
      <w:pPr>
        <w:pStyle w:val="27"/>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楷体_GB2312" w:hAnsi="楷体_GB2312" w:eastAsia="楷体_GB2312" w:cs="楷体_GB2312"/>
          <w:kern w:val="0"/>
          <w:sz w:val="32"/>
          <w:szCs w:val="32"/>
        </w:rPr>
        <w:t>（三）水环境影响及保护措施</w:t>
      </w:r>
      <w:r>
        <w:rPr>
          <w:rFonts w:hint="eastAsia" w:ascii="楷体_GB2312" w:hAnsi="楷体_GB2312" w:eastAsia="楷体_GB2312" w:cs="楷体_GB2312"/>
          <w:sz w:val="32"/>
          <w:szCs w:val="32"/>
        </w:rPr>
        <w:t>。</w:t>
      </w:r>
      <w:r>
        <w:rPr>
          <w:rFonts w:hint="default" w:ascii="Times New Roman" w:hAnsi="Times New Roman" w:eastAsia="仿宋_GB2312" w:cs="Times New Roman"/>
          <w:color w:val="auto"/>
          <w:kern w:val="2"/>
          <w:sz w:val="32"/>
          <w:szCs w:val="32"/>
          <w:lang w:val="en-US" w:eastAsia="zh-CN" w:bidi="ar-SA"/>
        </w:rPr>
        <w:t>液体粪污</w:t>
      </w:r>
      <w:r>
        <w:rPr>
          <w:rFonts w:hint="default" w:ascii="Times New Roman" w:hAnsi="Times New Roman" w:eastAsia="仿宋_GB2312" w:cs="Times New Roman"/>
          <w:sz w:val="32"/>
          <w:szCs w:val="32"/>
          <w:lang w:eastAsia="zh-CN"/>
        </w:rPr>
        <w:t>经固</w:t>
      </w:r>
      <w:r>
        <w:rPr>
          <w:rFonts w:hint="default" w:ascii="Times New Roman" w:hAnsi="Times New Roman" w:eastAsia="仿宋_GB2312" w:cs="Times New Roman"/>
          <w:color w:val="auto"/>
          <w:kern w:val="2"/>
          <w:sz w:val="32"/>
          <w:szCs w:val="32"/>
          <w:lang w:val="en-US" w:eastAsia="zh-CN" w:bidi="ar-SA"/>
        </w:rPr>
        <w:t>液分离后进入黑膜厌氧池处理，沼液冬季存于黑膜厌氧池，施肥季节还田。猪尿、冲洗废水、生活污水等排入黑膜厌氧池处理，施肥季节用于还田，处理后沼液应符合《畜禽粪便还田技术规范》（GB/T25246-2010）要求。</w:t>
      </w:r>
    </w:p>
    <w:p w14:paraId="1A800FDB">
      <w:pPr>
        <w:pStyle w:val="27"/>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eastAsia="zh-CN"/>
        </w:rPr>
        <w:t>严格落实地下水分区防渗措施，</w:t>
      </w:r>
      <w:r>
        <w:rPr>
          <w:rFonts w:hint="default" w:ascii="Times New Roman" w:hAnsi="Times New Roman" w:eastAsia="仿宋_GB2312" w:cs="Times New Roman"/>
          <w:color w:val="auto"/>
          <w:kern w:val="2"/>
          <w:sz w:val="32"/>
          <w:szCs w:val="32"/>
          <w:lang w:val="en-US" w:eastAsia="zh-CN" w:bidi="ar-SA"/>
        </w:rPr>
        <w:t>黑膜厌氧池、沼气贮存池、医疗废物暂存间为重点防渗区，防渗措施为高密度聚乙烯（HDPE）防渗膜，等效黏土防渗层Mb≥6.0m，K&lt;10</w:t>
      </w:r>
      <w:r>
        <w:rPr>
          <w:rFonts w:hint="default" w:ascii="Times New Roman" w:hAnsi="Times New Roman" w:eastAsia="仿宋_GB2312" w:cs="Times New Roman"/>
          <w:color w:val="auto"/>
          <w:kern w:val="2"/>
          <w:sz w:val="32"/>
          <w:szCs w:val="32"/>
          <w:vertAlign w:val="superscript"/>
          <w:lang w:val="en-US" w:eastAsia="zh-CN" w:bidi="ar-SA"/>
        </w:rPr>
        <w:t>-12</w:t>
      </w:r>
      <w:r>
        <w:rPr>
          <w:rFonts w:hint="default" w:ascii="Times New Roman" w:hAnsi="Times New Roman" w:eastAsia="仿宋_GB2312" w:cs="Times New Roman"/>
          <w:color w:val="auto"/>
          <w:kern w:val="2"/>
          <w:sz w:val="32"/>
          <w:szCs w:val="32"/>
          <w:lang w:val="en-US" w:eastAsia="zh-CN" w:bidi="ar-SA"/>
        </w:rPr>
        <w:t>cm。猪舍、干粪堆积场、固液分离间等为一般防渗区，地面及墙面采用水泥混凝土防渗，等效黏土防渗层 Mb≥1.5m，K≤10</w:t>
      </w:r>
      <w:r>
        <w:rPr>
          <w:rFonts w:hint="default" w:ascii="Times New Roman" w:hAnsi="Times New Roman" w:eastAsia="仿宋_GB2312" w:cs="Times New Roman"/>
          <w:color w:val="auto"/>
          <w:kern w:val="2"/>
          <w:sz w:val="32"/>
          <w:szCs w:val="32"/>
          <w:vertAlign w:val="superscript"/>
          <w:lang w:val="en-US" w:eastAsia="zh-CN" w:bidi="ar-SA"/>
        </w:rPr>
        <w:t>-7</w:t>
      </w:r>
      <w:r>
        <w:rPr>
          <w:rFonts w:hint="default" w:ascii="Times New Roman" w:hAnsi="Times New Roman" w:eastAsia="仿宋_GB2312" w:cs="Times New Roman"/>
          <w:color w:val="auto"/>
          <w:kern w:val="2"/>
          <w:sz w:val="32"/>
          <w:szCs w:val="32"/>
          <w:lang w:val="en-US" w:eastAsia="zh-CN" w:bidi="ar-SA"/>
        </w:rPr>
        <w:t xml:space="preserve"> cm/s。办公室等其他建筑物为简单防渗区，采取水泥进行一般地面硬化。</w:t>
      </w:r>
    </w:p>
    <w:p w14:paraId="0319F035">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kern w:val="0"/>
          <w:sz w:val="32"/>
          <w:szCs w:val="32"/>
        </w:rPr>
        <w:t>（四）声环境影响及保护措施。</w:t>
      </w:r>
      <w:r>
        <w:rPr>
          <w:rFonts w:hint="default" w:ascii="Times New Roman" w:hAnsi="Times New Roman" w:eastAsia="仿宋_GB2312" w:cs="Times New Roman"/>
          <w:kern w:val="0"/>
          <w:sz w:val="32"/>
          <w:szCs w:val="32"/>
        </w:rPr>
        <w:t>猪舍密闭且墙壁加装吸声材料</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安装隔声窗选用低噪声设备，采取</w:t>
      </w:r>
      <w:r>
        <w:rPr>
          <w:rFonts w:hint="default" w:ascii="Times New Roman" w:hAnsi="Times New Roman" w:eastAsia="仿宋_GB2312" w:cs="Times New Roman"/>
          <w:kern w:val="0"/>
          <w:sz w:val="32"/>
          <w:szCs w:val="32"/>
          <w:lang w:eastAsia="zh-CN"/>
        </w:rPr>
        <w:t>隔声、减振等措施</w:t>
      </w:r>
      <w:r>
        <w:rPr>
          <w:rFonts w:hint="default" w:ascii="Times New Roman" w:hAnsi="Times New Roman" w:eastAsia="仿宋_GB2312" w:cs="Times New Roman"/>
          <w:kern w:val="0"/>
          <w:sz w:val="32"/>
          <w:szCs w:val="32"/>
        </w:rPr>
        <w:t>，厂界噪声</w:t>
      </w:r>
      <w:r>
        <w:rPr>
          <w:rFonts w:hint="default" w:ascii="Times New Roman" w:hAnsi="Times New Roman" w:eastAsia="仿宋_GB2312" w:cs="Times New Roman"/>
          <w:kern w:val="0"/>
          <w:sz w:val="32"/>
          <w:szCs w:val="32"/>
          <w:lang w:eastAsia="zh-CN"/>
        </w:rPr>
        <w:t>应符合</w:t>
      </w:r>
      <w:r>
        <w:rPr>
          <w:rFonts w:hint="default" w:ascii="Times New Roman" w:hAnsi="Times New Roman" w:eastAsia="仿宋_GB2312" w:cs="Times New Roman"/>
          <w:kern w:val="0"/>
          <w:sz w:val="32"/>
          <w:szCs w:val="32"/>
        </w:rPr>
        <w:t>《工业企业厂界环境噪声排放标准》（GB12348-2008）中</w:t>
      </w: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类标准</w:t>
      </w:r>
      <w:r>
        <w:rPr>
          <w:rFonts w:hint="default" w:ascii="Times New Roman" w:hAnsi="Times New Roman" w:eastAsia="仿宋_GB2312" w:cs="Times New Roman"/>
          <w:kern w:val="0"/>
          <w:sz w:val="32"/>
          <w:szCs w:val="32"/>
          <w:lang w:eastAsia="zh-CN"/>
        </w:rPr>
        <w:t>要求</w:t>
      </w:r>
      <w:r>
        <w:rPr>
          <w:rFonts w:hint="default" w:ascii="Times New Roman" w:hAnsi="Times New Roman" w:eastAsia="仿宋_GB2312" w:cs="Times New Roman"/>
          <w:kern w:val="0"/>
          <w:sz w:val="32"/>
          <w:szCs w:val="32"/>
        </w:rPr>
        <w:t>。</w:t>
      </w:r>
    </w:p>
    <w:p w14:paraId="0E9E6744">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eastAsia" w:ascii="楷体_GB2312" w:hAnsi="楷体_GB2312" w:eastAsia="楷体_GB2312" w:cs="楷体_GB2312"/>
          <w:kern w:val="0"/>
          <w:sz w:val="32"/>
          <w:szCs w:val="32"/>
        </w:rPr>
        <w:t>（五）固体废物环境影响及保护措施</w:t>
      </w:r>
      <w:r>
        <w:rPr>
          <w:rFonts w:hint="eastAsia" w:ascii="楷体_GB2312" w:hAnsi="楷体_GB2312" w:eastAsia="楷体_GB2312" w:cs="楷体_GB2312"/>
          <w:sz w:val="32"/>
          <w:szCs w:val="32"/>
        </w:rPr>
        <w:t>。</w:t>
      </w:r>
      <w:r>
        <w:rPr>
          <w:rFonts w:hint="default" w:ascii="Times New Roman" w:hAnsi="Times New Roman" w:eastAsia="仿宋_GB2312" w:cs="Times New Roman"/>
          <w:sz w:val="32"/>
          <w:szCs w:val="32"/>
          <w:lang w:eastAsia="zh-CN"/>
        </w:rPr>
        <w:t>沼渣运至干粪堆积场堆肥发酵后还田。</w:t>
      </w:r>
      <w:r>
        <w:rPr>
          <w:rFonts w:hint="default" w:ascii="Times New Roman" w:hAnsi="Times New Roman" w:eastAsia="仿宋_GB2312" w:cs="Times New Roman"/>
          <w:color w:val="auto"/>
          <w:sz w:val="32"/>
          <w:szCs w:val="32"/>
          <w:lang w:eastAsia="zh-CN"/>
        </w:rPr>
        <w:t>动物防疫医疗废物暂存于医疗废物暂存间，定期委托有资质单位处置，</w:t>
      </w:r>
      <w:r>
        <w:rPr>
          <w:rFonts w:hint="default" w:ascii="Times New Roman" w:hAnsi="Times New Roman" w:eastAsia="仿宋_GB2312" w:cs="Times New Roman"/>
          <w:sz w:val="32"/>
          <w:szCs w:val="32"/>
          <w:lang w:eastAsia="zh-CN"/>
        </w:rPr>
        <w:t>医疗废物处置应符合《危险废物贮存污染控制标准》（GB18597-2023）要求。</w:t>
      </w:r>
    </w:p>
    <w:p w14:paraId="2EF9676B">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病死猪和胎盘委托鸡西市鑫农源固废处理有限公司进行处理，</w:t>
      </w:r>
      <w:r>
        <w:rPr>
          <w:rFonts w:hint="default" w:ascii="Times New Roman" w:hAnsi="Times New Roman" w:eastAsia="仿宋_GB2312" w:cs="Times New Roman"/>
          <w:sz w:val="32"/>
          <w:szCs w:val="32"/>
          <w:lang w:val="en-US" w:eastAsia="zh-CN"/>
        </w:rPr>
        <w:t>不在场内暂存，</w:t>
      </w:r>
      <w:r>
        <w:rPr>
          <w:rFonts w:hint="default" w:ascii="Times New Roman" w:hAnsi="Times New Roman" w:eastAsia="仿宋_GB2312" w:cs="Times New Roman"/>
          <w:sz w:val="32"/>
          <w:szCs w:val="32"/>
          <w:lang w:eastAsia="zh-CN"/>
        </w:rPr>
        <w:t>病死猪和胎盘处置应符合《病害动物和病害动物产品生物安全处置规程》（GB16548-2006）、《畜禽养殖业污染治理工程技术规范》(HJ497-2009)及《病死及病害动物无害化处理技术规范》要求。</w:t>
      </w:r>
    </w:p>
    <w:p w14:paraId="38660AEF">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生活垃圾暂存于生活垃圾收集箱由环卫部门统一收集处理。废除臭剂桶暂存于一般工业固体废物暂存间内，定期由厂家回收利用。废活性炭、废脱硫剂由商家定期上门回收。</w:t>
      </w:r>
    </w:p>
    <w:p w14:paraId="50F223E0">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六</w:t>
      </w:r>
      <w:r>
        <w:rPr>
          <w:rFonts w:hint="eastAsia" w:ascii="楷体_GB2312" w:hAnsi="楷体_GB2312" w:eastAsia="楷体_GB2312" w:cs="楷体_GB2312"/>
          <w:sz w:val="32"/>
          <w:szCs w:val="32"/>
        </w:rPr>
        <w:t>）环境风险及保护措施。</w:t>
      </w:r>
      <w:r>
        <w:rPr>
          <w:rFonts w:hint="default" w:ascii="Times New Roman" w:hAnsi="Times New Roman" w:eastAsia="仿宋_GB2312" w:cs="Times New Roman"/>
          <w:bCs/>
          <w:kern w:val="0"/>
          <w:sz w:val="32"/>
          <w:szCs w:val="32"/>
        </w:rPr>
        <w:t>编制环境风险应急预案</w:t>
      </w:r>
      <w:r>
        <w:rPr>
          <w:rFonts w:hint="default" w:ascii="Times New Roman" w:hAnsi="Times New Roman" w:eastAsia="仿宋_GB2312" w:cs="Times New Roman"/>
          <w:bCs/>
          <w:kern w:val="0"/>
          <w:sz w:val="32"/>
          <w:szCs w:val="32"/>
          <w:lang w:eastAsia="zh-CN"/>
        </w:rPr>
        <w:t>，</w:t>
      </w:r>
      <w:r>
        <w:rPr>
          <w:rFonts w:hint="default" w:ascii="Times New Roman" w:hAnsi="Times New Roman" w:eastAsia="仿宋_GB2312" w:cs="Times New Roman"/>
          <w:bCs/>
          <w:kern w:val="0"/>
          <w:sz w:val="32"/>
          <w:szCs w:val="32"/>
        </w:rPr>
        <w:t>严格</w:t>
      </w:r>
      <w:r>
        <w:rPr>
          <w:rFonts w:hint="default" w:ascii="Times New Roman" w:hAnsi="Times New Roman" w:eastAsia="仿宋_GB2312" w:cs="Times New Roman"/>
          <w:sz w:val="32"/>
          <w:szCs w:val="32"/>
        </w:rPr>
        <w:t>落实《报告书》中提出的风险防范措施，</w:t>
      </w:r>
      <w:r>
        <w:rPr>
          <w:rFonts w:hint="default" w:ascii="Times New Roman" w:hAnsi="Times New Roman" w:eastAsia="仿宋_GB2312" w:cs="Times New Roman"/>
          <w:sz w:val="32"/>
          <w:szCs w:val="32"/>
          <w:lang w:eastAsia="zh-CN"/>
        </w:rPr>
        <w:t>加强风险点位预警、预防，</w:t>
      </w:r>
      <w:r>
        <w:rPr>
          <w:rFonts w:hint="default" w:ascii="Times New Roman" w:hAnsi="Times New Roman" w:eastAsia="仿宋_GB2312" w:cs="Times New Roman"/>
          <w:kern w:val="0"/>
          <w:sz w:val="32"/>
          <w:szCs w:val="32"/>
        </w:rPr>
        <w:t>防止风险事故发生。</w:t>
      </w:r>
    </w:p>
    <w:p w14:paraId="27C17C65">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三、你单位应建立企业内部生态环境管理机构和制度，明确人员和职责，加强生态环境管理。项目实施必须严格执行</w:t>
      </w:r>
      <w:r>
        <w:rPr>
          <w:rFonts w:hint="default" w:ascii="Times New Roman" w:hAnsi="Times New Roman" w:eastAsia="仿宋_GB2312" w:cs="Times New Roman"/>
          <w:sz w:val="32"/>
          <w:szCs w:val="32"/>
          <w:lang w:eastAsia="zh-CN"/>
        </w:rPr>
        <w:t>配套的</w:t>
      </w:r>
      <w:r>
        <w:rPr>
          <w:rFonts w:hint="default" w:ascii="Times New Roman" w:hAnsi="Times New Roman" w:eastAsia="仿宋_GB2312" w:cs="Times New Roman"/>
          <w:sz w:val="32"/>
          <w:szCs w:val="32"/>
        </w:rPr>
        <w:t>环境保护设施与主体工程同时设计、同时施工、同时投产使用的环境保护“三同时”制度。</w:t>
      </w:r>
      <w:r>
        <w:rPr>
          <w:rFonts w:hint="default" w:ascii="Times New Roman" w:hAnsi="Times New Roman" w:eastAsia="仿宋_GB2312" w:cs="Times New Roman"/>
          <w:sz w:val="32"/>
          <w:szCs w:val="32"/>
          <w:lang w:eastAsia="zh-CN"/>
        </w:rPr>
        <w:t>在启动生产设施或者在实际排污之前，建设单位应依法办理排污许可手续。</w:t>
      </w:r>
      <w:r>
        <w:rPr>
          <w:rFonts w:hint="default" w:ascii="Times New Roman" w:hAnsi="Times New Roman" w:eastAsia="仿宋_GB2312" w:cs="Times New Roman"/>
          <w:sz w:val="32"/>
          <w:szCs w:val="32"/>
        </w:rPr>
        <w:t>项目建成后，应按规定程序实施竣工环境保护验收。</w:t>
      </w:r>
    </w:p>
    <w:p w14:paraId="3115C33C">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四、《报告书》经批准后，项目的性质、规模、地点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333333"/>
          <w:sz w:val="32"/>
          <w:szCs w:val="32"/>
          <w:shd w:val="clear" w:color="auto" w:fill="FFFFFF"/>
        </w:rPr>
        <w:t>采用的生产工艺</w:t>
      </w:r>
      <w:r>
        <w:rPr>
          <w:rFonts w:hint="default" w:ascii="Times New Roman" w:hAnsi="Times New Roman" w:eastAsia="仿宋_GB2312" w:cs="Times New Roman"/>
          <w:kern w:val="0"/>
          <w:sz w:val="32"/>
          <w:szCs w:val="32"/>
        </w:rPr>
        <w:t>或者防治污染的措施发生重大变动的</w:t>
      </w:r>
      <w:r>
        <w:rPr>
          <w:rFonts w:hint="default" w:ascii="Times New Roman" w:hAnsi="Times New Roman" w:eastAsia="仿宋_GB2312" w:cs="Times New Roman"/>
          <w:sz w:val="32"/>
          <w:szCs w:val="32"/>
        </w:rPr>
        <w:t>，应当重新报批该项目的《报告书》。自《报告书》批复文件批准之日起，如超过5年方决定开工建设的，《报告书》应当重新审核。</w:t>
      </w:r>
    </w:p>
    <w:p w14:paraId="1515A739">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五、鸡西市</w:t>
      </w:r>
      <w:r>
        <w:rPr>
          <w:rFonts w:hint="default" w:ascii="Times New Roman" w:hAnsi="Times New Roman" w:eastAsia="仿宋_GB2312" w:cs="Times New Roman"/>
          <w:sz w:val="32"/>
          <w:szCs w:val="32"/>
          <w:lang w:eastAsia="zh-CN"/>
        </w:rPr>
        <w:t>密山</w:t>
      </w:r>
      <w:r>
        <w:rPr>
          <w:rFonts w:hint="default" w:ascii="Times New Roman" w:hAnsi="Times New Roman" w:eastAsia="仿宋_GB2312" w:cs="Times New Roman"/>
          <w:sz w:val="32"/>
          <w:szCs w:val="32"/>
        </w:rPr>
        <w:t>生态环境局组织开展该项目环境保护事中事后监管工作。你单位应在收到本批复后10日内，将批准后的《报告书》和批复文件送至鸡西市</w:t>
      </w:r>
      <w:r>
        <w:rPr>
          <w:rFonts w:hint="default" w:ascii="Times New Roman" w:hAnsi="Times New Roman" w:eastAsia="仿宋_GB2312" w:cs="Times New Roman"/>
          <w:sz w:val="32"/>
          <w:szCs w:val="32"/>
          <w:lang w:eastAsia="zh-CN"/>
        </w:rPr>
        <w:t>密山</w:t>
      </w:r>
      <w:r>
        <w:rPr>
          <w:rFonts w:hint="default" w:ascii="Times New Roman" w:hAnsi="Times New Roman" w:eastAsia="仿宋_GB2312" w:cs="Times New Roman"/>
          <w:sz w:val="32"/>
          <w:szCs w:val="32"/>
        </w:rPr>
        <w:t>生态环境局，并按规定接受各级生态环境主管部门的日常监督检查。</w:t>
      </w:r>
    </w:p>
    <w:p w14:paraId="01684B9A">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仿宋_GB2312" w:cs="Times New Roman"/>
          <w:color w:val="FF0000"/>
          <w:sz w:val="32"/>
          <w:szCs w:val="32"/>
        </w:rPr>
      </w:pPr>
    </w:p>
    <w:p w14:paraId="029AC630">
      <w:pPr>
        <w:keepNext w:val="0"/>
        <w:keepLines w:val="0"/>
        <w:pageBreakBefore w:val="0"/>
        <w:widowControl w:val="0"/>
        <w:kinsoku/>
        <w:overflowPunct/>
        <w:autoSpaceDE/>
        <w:autoSpaceDN/>
        <w:bidi w:val="0"/>
        <w:adjustRightInd/>
        <w:snapToGrid/>
        <w:spacing w:line="520" w:lineRule="exact"/>
        <w:ind w:left="0" w:leftChars="0" w:firstLine="640" w:firstLineChars="200"/>
        <w:jc w:val="both"/>
        <w:rPr>
          <w:rFonts w:hint="default" w:ascii="Times New Roman" w:hAnsi="Times New Roman" w:eastAsia="仿宋_GB2312" w:cs="Times New Roman"/>
          <w:sz w:val="32"/>
          <w:szCs w:val="32"/>
        </w:rPr>
      </w:pPr>
    </w:p>
    <w:p w14:paraId="0261C381">
      <w:pPr>
        <w:pStyle w:val="10"/>
        <w:keepNext w:val="0"/>
        <w:keepLines w:val="0"/>
        <w:pageBreakBefore w:val="0"/>
        <w:widowControl w:val="0"/>
        <w:kinsoku/>
        <w:overflowPunct/>
        <w:bidi w:val="0"/>
        <w:snapToGrid/>
        <w:spacing w:line="520" w:lineRule="exact"/>
        <w:ind w:left="0" w:leftChars="0" w:firstLine="640" w:firstLineChars="200"/>
        <w:jc w:val="both"/>
        <w:rPr>
          <w:rFonts w:hint="default" w:ascii="Times New Roman" w:hAnsi="Times New Roman" w:eastAsia="仿宋_GB2312" w:cs="Times New Roman"/>
          <w:sz w:val="32"/>
          <w:szCs w:val="32"/>
        </w:rPr>
      </w:pPr>
    </w:p>
    <w:p w14:paraId="4054BCE7">
      <w:pPr>
        <w:keepNext w:val="0"/>
        <w:keepLines w:val="0"/>
        <w:pageBreakBefore w:val="0"/>
        <w:widowControl w:val="0"/>
        <w:kinsoku/>
        <w:overflowPunct/>
        <w:bidi w:val="0"/>
        <w:snapToGrid/>
        <w:spacing w:line="520" w:lineRule="exact"/>
        <w:ind w:left="0" w:leftChars="0" w:firstLine="640" w:firstLineChars="200"/>
        <w:jc w:val="both"/>
        <w:rPr>
          <w:rFonts w:hint="default" w:ascii="Times New Roman" w:hAnsi="Times New Roman" w:eastAsia="仿宋_GB2312" w:cs="Times New Roman"/>
          <w:sz w:val="32"/>
          <w:szCs w:val="32"/>
        </w:rPr>
      </w:pPr>
    </w:p>
    <w:p w14:paraId="3AA998C2">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鸡西市生态环境局</w:t>
      </w:r>
    </w:p>
    <w:p w14:paraId="2596E166">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righ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2026</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月</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日</w:t>
      </w:r>
    </w:p>
    <w:p w14:paraId="6D1BF885">
      <w:pPr>
        <w:keepNext w:val="0"/>
        <w:keepLines w:val="0"/>
        <w:pageBreakBefore w:val="0"/>
        <w:widowControl w:val="0"/>
        <w:kinsoku/>
        <w:overflowPunct/>
        <w:bidi w:val="0"/>
        <w:snapToGrid/>
        <w:spacing w:line="520" w:lineRule="exact"/>
        <w:jc w:val="both"/>
        <w:rPr>
          <w:rFonts w:hint="default" w:ascii="Times New Roman" w:hAnsi="Times New Roman" w:eastAsia="仿宋_GB2312" w:cs="Times New Roman"/>
          <w:sz w:val="32"/>
          <w:szCs w:val="32"/>
        </w:rPr>
      </w:pPr>
    </w:p>
    <w:p w14:paraId="07A3D8FF">
      <w:pPr>
        <w:pStyle w:val="2"/>
        <w:rPr>
          <w:rFonts w:hint="default"/>
        </w:rPr>
      </w:pPr>
      <w:bookmarkStart w:id="0" w:name="_GoBack"/>
      <w:bookmarkEnd w:id="0"/>
    </w:p>
    <w:p w14:paraId="3928730C">
      <w:pPr>
        <w:keepNext w:val="0"/>
        <w:keepLines w:val="0"/>
        <w:pageBreakBefore w:val="0"/>
        <w:widowControl w:val="0"/>
        <w:tabs>
          <w:tab w:val="left" w:pos="7560"/>
        </w:tabs>
        <w:kinsoku/>
        <w:wordWrap/>
        <w:overflowPunct/>
        <w:topLinePunct w:val="0"/>
        <w:autoSpaceDE/>
        <w:autoSpaceDN/>
        <w:bidi w:val="0"/>
        <w:adjustRightInd/>
        <w:snapToGrid/>
        <w:spacing w:line="520" w:lineRule="exact"/>
        <w:ind w:left="0" w:leftChars="0" w:firstLine="0" w:firstLineChars="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20"/>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4864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4864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0pt;height:0pt;width:432pt;z-index:251662336;mso-width-relative:page;mso-height-relative:page;" filled="f" stroked="t" coordsize="21600,21600" o:gfxdata="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6x&#10;q+PQAAAAAgEAAA8AAAAAAAAAAQAgAAAAIgAAAGRycy9kb3ducmV2LnhtbFBLAQIUABQAAAAIAIdO&#10;4kDz5Hc58gEAAOYDAAAOAAAAAAAAAAEAIAAAAB8BAABkcnMvZTJvRG9jLnhtbFBLBQYAAAAABgAG&#10;AFkBAACDBQ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20"/>
          <w:sz w:val="32"/>
          <w:szCs w:val="32"/>
        </w:rPr>
        <w:t xml:space="preserve">抄 </w:t>
      </w:r>
      <w:r>
        <w:rPr>
          <w:rFonts w:hint="default" w:ascii="Times New Roman" w:hAnsi="Times New Roman" w:eastAsia="仿宋_GB2312" w:cs="Times New Roman"/>
          <w:spacing w:val="-20"/>
          <w:sz w:val="32"/>
          <w:szCs w:val="32"/>
          <w:lang w:val="en-US" w:eastAsia="zh-CN"/>
        </w:rPr>
        <w:t xml:space="preserve"> </w:t>
      </w:r>
      <w:r>
        <w:rPr>
          <w:rFonts w:hint="default" w:ascii="Times New Roman" w:hAnsi="Times New Roman" w:eastAsia="仿宋_GB2312" w:cs="Times New Roman"/>
          <w:spacing w:val="-20"/>
          <w:sz w:val="32"/>
          <w:szCs w:val="32"/>
        </w:rPr>
        <w:t>送</w:t>
      </w:r>
      <w:r>
        <w:rPr>
          <w:rFonts w:hint="default" w:ascii="Times New Roman" w:hAnsi="Times New Roman" w:eastAsia="仿宋_GB2312" w:cs="Times New Roman"/>
          <w:spacing w:val="-20"/>
          <w:sz w:val="32"/>
          <w:szCs w:val="32"/>
          <w:lang w:eastAsia="zh-CN"/>
        </w:rPr>
        <w:t>：</w:t>
      </w:r>
      <w:r>
        <w:rPr>
          <w:rFonts w:hint="default" w:ascii="Times New Roman" w:hAnsi="Times New Roman" w:eastAsia="仿宋_GB2312" w:cs="Times New Roman"/>
          <w:spacing w:val="0"/>
          <w:sz w:val="32"/>
          <w:szCs w:val="32"/>
        </w:rPr>
        <w:t>鸡西市生态环境保护综合</w:t>
      </w:r>
      <w:r>
        <w:rPr>
          <w:rFonts w:hint="default" w:ascii="Times New Roman" w:hAnsi="Times New Roman" w:eastAsia="仿宋_GB2312" w:cs="Times New Roman"/>
          <w:spacing w:val="0"/>
          <w:sz w:val="32"/>
          <w:szCs w:val="32"/>
          <w:lang w:eastAsia="zh-CN"/>
        </w:rPr>
        <w:t>行政</w:t>
      </w:r>
      <w:r>
        <w:rPr>
          <w:rFonts w:hint="default" w:ascii="Times New Roman" w:hAnsi="Times New Roman" w:eastAsia="仿宋_GB2312" w:cs="Times New Roman"/>
          <w:spacing w:val="0"/>
          <w:sz w:val="32"/>
          <w:szCs w:val="32"/>
        </w:rPr>
        <w:t>执法局  鸡西市</w:t>
      </w:r>
      <w:r>
        <w:rPr>
          <w:rFonts w:hint="default" w:ascii="Times New Roman" w:hAnsi="Times New Roman" w:eastAsia="仿宋_GB2312" w:cs="Times New Roman"/>
          <w:spacing w:val="0"/>
          <w:sz w:val="32"/>
          <w:szCs w:val="32"/>
          <w:lang w:eastAsia="zh-CN"/>
        </w:rPr>
        <w:t>密山</w:t>
      </w:r>
      <w:r>
        <w:rPr>
          <w:rFonts w:hint="default" w:ascii="Times New Roman" w:hAnsi="Times New Roman" w:eastAsia="仿宋_GB2312" w:cs="Times New Roman"/>
          <w:spacing w:val="0"/>
          <w:sz w:val="32"/>
          <w:szCs w:val="32"/>
        </w:rPr>
        <w:t>生态环境局</w:t>
      </w:r>
    </w:p>
    <w:p w14:paraId="219D6DD3">
      <w:pPr>
        <w:keepNext w:val="0"/>
        <w:keepLines w:val="0"/>
        <w:pageBreakBefore w:val="0"/>
        <w:widowControl w:val="0"/>
        <w:tabs>
          <w:tab w:val="left" w:pos="7560"/>
        </w:tabs>
        <w:kinsoku/>
        <w:wordWrap/>
        <w:overflowPunct/>
        <w:topLinePunct w:val="0"/>
        <w:autoSpaceDE/>
        <w:autoSpaceDN/>
        <w:bidi w:val="0"/>
        <w:adjustRightInd/>
        <w:snapToGrid/>
        <w:spacing w:line="520" w:lineRule="exact"/>
        <w:ind w:left="0" w:leftChars="0" w:firstLine="0" w:firstLineChars="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鸡西</w:t>
      </w:r>
      <w:r>
        <w:rPr>
          <w:rFonts w:hint="default" w:ascii="Times New Roman" w:hAnsi="Times New Roman" w:eastAsia="仿宋_GB2312" w:cs="Times New Roman"/>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4864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4864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0pt;height:0pt;width:432pt;z-index:251660288;mso-width-relative:page;mso-height-relative:page;" filled="f" stroked="t" coordsize="21600,21600" o:gfxdata="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6x&#10;q+PQAAAAAgEAAA8AAAAAAAAAAQAgAAAAIgAAAGRycy9kb3ducmV2LnhtbFBLAQIUABQAAAAIAIdO&#10;4kANKbgz8gEAAOYDAAAOAAAAAAAAAAEAIAAAAB8BAABkcnMvZTJvRG9jLnhtbFBLBQYAAAAABgAG&#10;AFkBAACDBQAAAAA=&#10;">
                <v:fill on="f" focussize="0,0"/>
                <v:stroke color="#000000" joinstyle="round"/>
                <v:imagedata o:title=""/>
                <o:lock v:ext="edit" aspectratio="f"/>
              </v:line>
            </w:pict>
          </mc:Fallback>
        </mc:AlternateContent>
      </w:r>
      <w:r>
        <w:rPr>
          <w:rFonts w:hint="default" w:ascii="Times New Roman" w:hAnsi="Times New Roman" w:eastAsia="仿宋_GB2312" w:cs="Times New Roman"/>
          <w:sz w:val="32"/>
          <w:szCs w:val="32"/>
        </w:rPr>
        <w:t>市生态环境局办公室</w:t>
      </w:r>
      <w:r>
        <w:rPr>
          <w:rFonts w:hint="default" w:ascii="Times New Roman" w:hAnsi="Times New Roman" w:eastAsia="仿宋_GB2312" w:cs="Times New Roman"/>
          <w:sz w:val="32"/>
          <w:szCs w:val="32"/>
          <w:lang w:eastAsia="zh-CN"/>
        </w:rPr>
        <w:t>（法规科）</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kern w:val="0"/>
          <w:sz w:val="32"/>
          <w:szCs w:val="32"/>
          <w:lang w:eastAsia="zh-CN"/>
        </w:rPr>
        <w:t>2026</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月</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sz w:val="32"/>
          <w:szCs w:val="32"/>
        </w:rPr>
        <w:t>日印发</w:t>
      </w:r>
    </w:p>
    <w:p w14:paraId="3502180A">
      <w:pPr>
        <w:keepNext w:val="0"/>
        <w:keepLines w:val="0"/>
        <w:pageBreakBefore w:val="0"/>
        <w:widowControl w:val="0"/>
        <w:tabs>
          <w:tab w:val="left" w:pos="7560"/>
        </w:tabs>
        <w:kinsoku/>
        <w:wordWrap/>
        <w:overflowPunct/>
        <w:topLinePunct w:val="0"/>
        <w:autoSpaceDE/>
        <w:autoSpaceDN/>
        <w:bidi w:val="0"/>
        <w:adjustRightInd/>
        <w:snapToGrid/>
        <w:spacing w:line="520" w:lineRule="exact"/>
        <w:ind w:left="0" w:leftChars="0" w:firstLine="0" w:firstLineChars="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4864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4864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0pt;height:0pt;width:432pt;z-index:251661312;mso-width-relative:page;mso-height-relative:page;" filled="f" stroked="t" coordsize="21600,21600" o:gfxdata="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6x&#10;q+PQAAAAAgEAAA8AAAAAAAAAAQAgAAAAIgAAAGRycy9kb3ducmV2LnhtbFBLAQIUABQAAAAIAIdO&#10;4kD6D3Xx8gEAAOYDAAAOAAAAAAAAAAEAIAAAAB8BAABkcnMvZTJvRG9jLnhtbFBLBQYAAAAABgAG&#10;AFkBAACDBQAAAAA=&#10;">
                <v:fill on="f" focussize="0,0"/>
                <v:stroke color="#000000" joinstyle="round"/>
                <v:imagedata o:title=""/>
                <o:lock v:ext="edit" aspectratio="f"/>
              </v:line>
            </w:pict>
          </mc:Fallback>
        </mc:AlternateContent>
      </w:r>
      <w:r>
        <w:rPr>
          <w:rFonts w:hint="default" w:ascii="Times New Roman" w:hAnsi="Times New Roman" w:eastAsia="仿宋_GB2312" w:cs="Times New Roman"/>
          <w:sz w:val="32"/>
          <w:szCs w:val="32"/>
        </w:rPr>
        <w:t xml:space="preserve">                                            共印</w:t>
      </w:r>
      <w:r>
        <w:rPr>
          <w:rFonts w:hint="default" w:ascii="Times New Roman" w:hAnsi="Times New Roman" w:eastAsia="仿宋_GB2312" w:cs="Times New Roman"/>
          <w:kern w:val="0"/>
          <w:sz w:val="32"/>
          <w:szCs w:val="32"/>
        </w:rPr>
        <w:t>8</w:t>
      </w:r>
      <w:r>
        <w:rPr>
          <w:rFonts w:hint="default" w:ascii="Times New Roman" w:hAnsi="Times New Roman" w:eastAsia="仿宋_GB2312" w:cs="Times New Roman"/>
          <w:sz w:val="32"/>
          <w:szCs w:val="32"/>
        </w:rPr>
        <w:t>份</w:t>
      </w:r>
    </w:p>
    <w:sectPr>
      <w:footerReference r:id="rId3" w:type="default"/>
      <w:pgSz w:w="11906" w:h="16838"/>
      <w:pgMar w:top="1440" w:right="1800" w:bottom="1440" w:left="1800" w:header="907" w:footer="935"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noto sans thai">
    <w:panose1 w:val="020B0502040504020204"/>
    <w:charset w:val="00"/>
    <w:family w:val="auto"/>
    <w:pitch w:val="default"/>
    <w:sig w:usb0="81000063" w:usb1="00002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1EA41">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0242690">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30242690">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535B9A"/>
    <w:multiLevelType w:val="singleLevel"/>
    <w:tmpl w:val="3F535B9A"/>
    <w:lvl w:ilvl="0" w:tentative="0">
      <w:start w:val="1"/>
      <w:numFmt w:val="bullet"/>
      <w:pStyle w:val="6"/>
      <w:lvlText w:val=""/>
      <w:lvlJc w:val="left"/>
      <w:pPr>
        <w:tabs>
          <w:tab w:val="left" w:pos="2040"/>
        </w:tabs>
        <w:ind w:left="2040" w:hanging="360"/>
      </w:pPr>
      <w:rPr>
        <w:rFonts w:hint="default" w:ascii="Wingdings" w:hAnsi="Wingdings"/>
      </w:rPr>
    </w:lvl>
  </w:abstractNum>
  <w:abstractNum w:abstractNumId="1">
    <w:nsid w:val="42093B20"/>
    <w:multiLevelType w:val="singleLevel"/>
    <w:tmpl w:val="42093B20"/>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AB4C17"/>
    <w:rsid w:val="0016027C"/>
    <w:rsid w:val="0027262B"/>
    <w:rsid w:val="002D2A49"/>
    <w:rsid w:val="00394A53"/>
    <w:rsid w:val="003F5463"/>
    <w:rsid w:val="005D3ED7"/>
    <w:rsid w:val="00741FD2"/>
    <w:rsid w:val="00785B67"/>
    <w:rsid w:val="00920F06"/>
    <w:rsid w:val="00A5598C"/>
    <w:rsid w:val="00A76DC7"/>
    <w:rsid w:val="00A96696"/>
    <w:rsid w:val="00B16DDD"/>
    <w:rsid w:val="00D23796"/>
    <w:rsid w:val="00D51281"/>
    <w:rsid w:val="00DC3E27"/>
    <w:rsid w:val="00F231BA"/>
    <w:rsid w:val="00F4610F"/>
    <w:rsid w:val="01A028F2"/>
    <w:rsid w:val="031240B3"/>
    <w:rsid w:val="0455229C"/>
    <w:rsid w:val="08E32C84"/>
    <w:rsid w:val="0A6A16F9"/>
    <w:rsid w:val="0A973D47"/>
    <w:rsid w:val="0BDAE933"/>
    <w:rsid w:val="0D322D47"/>
    <w:rsid w:val="0DBE2FED"/>
    <w:rsid w:val="0FDF4F6A"/>
    <w:rsid w:val="105166AA"/>
    <w:rsid w:val="10754997"/>
    <w:rsid w:val="15FF2C0F"/>
    <w:rsid w:val="16E30B01"/>
    <w:rsid w:val="17D5FA77"/>
    <w:rsid w:val="18356B33"/>
    <w:rsid w:val="1A0169E0"/>
    <w:rsid w:val="1BD069BB"/>
    <w:rsid w:val="1BFD319C"/>
    <w:rsid w:val="1C3B5B00"/>
    <w:rsid w:val="1CB271B9"/>
    <w:rsid w:val="1DFCAA16"/>
    <w:rsid w:val="1DFF7581"/>
    <w:rsid w:val="1F3A1DAF"/>
    <w:rsid w:val="1F67CC50"/>
    <w:rsid w:val="1FC936C3"/>
    <w:rsid w:val="1FF5DE82"/>
    <w:rsid w:val="20FB0261"/>
    <w:rsid w:val="223E65B5"/>
    <w:rsid w:val="2913119F"/>
    <w:rsid w:val="29FB50A0"/>
    <w:rsid w:val="2A484F36"/>
    <w:rsid w:val="2B824636"/>
    <w:rsid w:val="2BDCD6DF"/>
    <w:rsid w:val="2CFE5FE4"/>
    <w:rsid w:val="2EBE41A6"/>
    <w:rsid w:val="2FB01EBF"/>
    <w:rsid w:val="2FFFD176"/>
    <w:rsid w:val="303636C1"/>
    <w:rsid w:val="33F9B58A"/>
    <w:rsid w:val="34171C63"/>
    <w:rsid w:val="35722A6D"/>
    <w:rsid w:val="36FBED1F"/>
    <w:rsid w:val="39156658"/>
    <w:rsid w:val="39D96E7B"/>
    <w:rsid w:val="3A05775F"/>
    <w:rsid w:val="3AFA2573"/>
    <w:rsid w:val="3C211F77"/>
    <w:rsid w:val="3E542E40"/>
    <w:rsid w:val="3F762F5D"/>
    <w:rsid w:val="3FB4366B"/>
    <w:rsid w:val="3FDFCB42"/>
    <w:rsid w:val="3FFF4BAA"/>
    <w:rsid w:val="409471B8"/>
    <w:rsid w:val="416261C1"/>
    <w:rsid w:val="41642238"/>
    <w:rsid w:val="41B44773"/>
    <w:rsid w:val="45880806"/>
    <w:rsid w:val="46A47CF0"/>
    <w:rsid w:val="47BDF881"/>
    <w:rsid w:val="480C6C3E"/>
    <w:rsid w:val="499F2FBD"/>
    <w:rsid w:val="49AA6CC5"/>
    <w:rsid w:val="4A582604"/>
    <w:rsid w:val="4B926B15"/>
    <w:rsid w:val="4DDC7AE1"/>
    <w:rsid w:val="4DFD2D6B"/>
    <w:rsid w:val="4E5F3534"/>
    <w:rsid w:val="4E7F7CCF"/>
    <w:rsid w:val="4FF9957A"/>
    <w:rsid w:val="52E10871"/>
    <w:rsid w:val="53BF08BE"/>
    <w:rsid w:val="54531531"/>
    <w:rsid w:val="55A711BE"/>
    <w:rsid w:val="570328EE"/>
    <w:rsid w:val="574F510F"/>
    <w:rsid w:val="589C1247"/>
    <w:rsid w:val="59504EDB"/>
    <w:rsid w:val="5BAB4C17"/>
    <w:rsid w:val="5EFB1352"/>
    <w:rsid w:val="5EFE2F22"/>
    <w:rsid w:val="5F3D2545"/>
    <w:rsid w:val="5FD00E92"/>
    <w:rsid w:val="5FDF806D"/>
    <w:rsid w:val="60103DF0"/>
    <w:rsid w:val="632E264C"/>
    <w:rsid w:val="64B16FDB"/>
    <w:rsid w:val="652A1F9D"/>
    <w:rsid w:val="667A9394"/>
    <w:rsid w:val="67EFD162"/>
    <w:rsid w:val="67F99BCE"/>
    <w:rsid w:val="68BC75C8"/>
    <w:rsid w:val="68E14D79"/>
    <w:rsid w:val="69554E9B"/>
    <w:rsid w:val="69BA1747"/>
    <w:rsid w:val="69BC1961"/>
    <w:rsid w:val="6BF80554"/>
    <w:rsid w:val="6BFD79CB"/>
    <w:rsid w:val="6CA741D8"/>
    <w:rsid w:val="6D31131B"/>
    <w:rsid w:val="6DFBA26A"/>
    <w:rsid w:val="6DFBBAA5"/>
    <w:rsid w:val="6F7B7E04"/>
    <w:rsid w:val="70BC3DA0"/>
    <w:rsid w:val="71A14DA0"/>
    <w:rsid w:val="72194DD0"/>
    <w:rsid w:val="736D7109"/>
    <w:rsid w:val="73CF806E"/>
    <w:rsid w:val="73EE6F84"/>
    <w:rsid w:val="73FF7886"/>
    <w:rsid w:val="75BFE901"/>
    <w:rsid w:val="75DE67D2"/>
    <w:rsid w:val="76BDE24A"/>
    <w:rsid w:val="76BF2079"/>
    <w:rsid w:val="77BEF906"/>
    <w:rsid w:val="79EF47AB"/>
    <w:rsid w:val="7B291611"/>
    <w:rsid w:val="7B3D2264"/>
    <w:rsid w:val="7B4B0AC5"/>
    <w:rsid w:val="7B57D003"/>
    <w:rsid w:val="7BDB5195"/>
    <w:rsid w:val="7CCA2810"/>
    <w:rsid w:val="7D6D7AE8"/>
    <w:rsid w:val="7D9947C1"/>
    <w:rsid w:val="7DA71058"/>
    <w:rsid w:val="7DBE142F"/>
    <w:rsid w:val="7DFD097E"/>
    <w:rsid w:val="7E1F5F49"/>
    <w:rsid w:val="7E3722F9"/>
    <w:rsid w:val="7E3A7AAB"/>
    <w:rsid w:val="7E96F5F3"/>
    <w:rsid w:val="7EB78887"/>
    <w:rsid w:val="7EBD70AA"/>
    <w:rsid w:val="7EDD0178"/>
    <w:rsid w:val="7EEFD2AC"/>
    <w:rsid w:val="7EFDB743"/>
    <w:rsid w:val="7EFF0AFA"/>
    <w:rsid w:val="7F0F6C98"/>
    <w:rsid w:val="7F572F97"/>
    <w:rsid w:val="7F772F75"/>
    <w:rsid w:val="7FD725E3"/>
    <w:rsid w:val="7FE6288D"/>
    <w:rsid w:val="81F9FBDB"/>
    <w:rsid w:val="8FFB5B05"/>
    <w:rsid w:val="91DEBF38"/>
    <w:rsid w:val="9F6DB382"/>
    <w:rsid w:val="9FEF6F13"/>
    <w:rsid w:val="B6BDA86A"/>
    <w:rsid w:val="B6DF4A31"/>
    <w:rsid w:val="BA75ABB9"/>
    <w:rsid w:val="BD5B6F6E"/>
    <w:rsid w:val="BDD719AE"/>
    <w:rsid w:val="BEF46E6C"/>
    <w:rsid w:val="BFEAD044"/>
    <w:rsid w:val="BFEDC48C"/>
    <w:rsid w:val="CBDF7064"/>
    <w:rsid w:val="CEFE7812"/>
    <w:rsid w:val="CF9DEF1D"/>
    <w:rsid w:val="CFBEE1FE"/>
    <w:rsid w:val="D3DAB472"/>
    <w:rsid w:val="D57E200D"/>
    <w:rsid w:val="D77D8230"/>
    <w:rsid w:val="D797A332"/>
    <w:rsid w:val="D87B2853"/>
    <w:rsid w:val="DCF7D18A"/>
    <w:rsid w:val="DE6FB6FD"/>
    <w:rsid w:val="DF7387D3"/>
    <w:rsid w:val="DFFF073C"/>
    <w:rsid w:val="E3DF1101"/>
    <w:rsid w:val="EEFD1DE2"/>
    <w:rsid w:val="F5FBF8E6"/>
    <w:rsid w:val="F74FCB5B"/>
    <w:rsid w:val="F7D54218"/>
    <w:rsid w:val="FABD05A4"/>
    <w:rsid w:val="FB37B3E5"/>
    <w:rsid w:val="FBB91682"/>
    <w:rsid w:val="FBDF6059"/>
    <w:rsid w:val="FBF40C56"/>
    <w:rsid w:val="FBFF8579"/>
    <w:rsid w:val="FD7D436B"/>
    <w:rsid w:val="FDDFAC13"/>
    <w:rsid w:val="FEEBD366"/>
    <w:rsid w:val="FEF1934C"/>
    <w:rsid w:val="FEF36A80"/>
    <w:rsid w:val="FF5DAB32"/>
    <w:rsid w:val="FF7A1597"/>
    <w:rsid w:val="FF7D96A1"/>
    <w:rsid w:val="FFBF687E"/>
    <w:rsid w:val="FFDE287C"/>
    <w:rsid w:val="FFFA6F96"/>
    <w:rsid w:val="FFFB771F"/>
    <w:rsid w:val="FFFD7020"/>
    <w:rsid w:val="FFFF1E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5">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
    <w:name w:val="纯文本1"/>
    <w:basedOn w:val="1"/>
    <w:qFormat/>
    <w:uiPriority w:val="0"/>
    <w:rPr>
      <w:rFonts w:hAnsi="Courier New" w:cs="Courier New"/>
      <w:szCs w:val="21"/>
    </w:rPr>
  </w:style>
  <w:style w:type="paragraph" w:styleId="4">
    <w:name w:val="annotation text"/>
    <w:basedOn w:val="1"/>
    <w:qFormat/>
    <w:uiPriority w:val="0"/>
    <w:pPr>
      <w:jc w:val="left"/>
    </w:pPr>
  </w:style>
  <w:style w:type="paragraph" w:styleId="5">
    <w:name w:val="Body Text"/>
    <w:basedOn w:val="1"/>
    <w:next w:val="6"/>
    <w:qFormat/>
    <w:uiPriority w:val="0"/>
    <w:pPr>
      <w:widowControl/>
      <w:snapToGrid w:val="0"/>
      <w:spacing w:before="60" w:after="160" w:line="259" w:lineRule="auto"/>
      <w:ind w:right="113"/>
    </w:pPr>
    <w:rPr>
      <w:kern w:val="0"/>
      <w:sz w:val="18"/>
      <w:szCs w:val="20"/>
    </w:rPr>
  </w:style>
  <w:style w:type="paragraph" w:styleId="6">
    <w:name w:val="List Bullet 5"/>
    <w:basedOn w:val="1"/>
    <w:qFormat/>
    <w:uiPriority w:val="0"/>
    <w:pPr>
      <w:numPr>
        <w:ilvl w:val="0"/>
        <w:numId w:val="1"/>
      </w:numPr>
    </w:pPr>
  </w:style>
  <w:style w:type="paragraph" w:styleId="7">
    <w:name w:val="Body Text Indent"/>
    <w:basedOn w:val="1"/>
    <w:qFormat/>
    <w:uiPriority w:val="0"/>
    <w:pPr>
      <w:spacing w:after="120"/>
      <w:ind w:left="420" w:leftChars="200"/>
    </w:pPr>
    <w:rPr>
      <w:kern w:val="0"/>
      <w:sz w:val="24"/>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2"/>
    <w:basedOn w:val="1"/>
    <w:next w:val="1"/>
    <w:unhideWhenUsed/>
    <w:qFormat/>
    <w:uiPriority w:val="39"/>
    <w:pPr>
      <w:spacing w:line="360" w:lineRule="auto"/>
      <w:ind w:left="100" w:leftChars="100"/>
    </w:pPr>
    <w:rPr>
      <w:rFonts w:ascii="Times New Roman" w:cs="Calibri"/>
      <w:smallCaps/>
    </w:rPr>
  </w:style>
  <w:style w:type="paragraph" w:styleId="11">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rPr>
  </w:style>
  <w:style w:type="paragraph" w:styleId="12">
    <w:name w:val="Body Text First Indent"/>
    <w:basedOn w:val="5"/>
    <w:next w:val="1"/>
    <w:qFormat/>
    <w:uiPriority w:val="0"/>
    <w:pPr>
      <w:ind w:firstLine="420" w:firstLineChars="100"/>
    </w:pPr>
    <w:rPr>
      <w:rFonts w:ascii="Times New Roman" w:hAnsi="Times New Roman"/>
      <w:szCs w:val="24"/>
    </w:rPr>
  </w:style>
  <w:style w:type="paragraph" w:styleId="13">
    <w:name w:val="Body Text First Indent 2"/>
    <w:basedOn w:val="7"/>
    <w:next w:val="12"/>
    <w:qFormat/>
    <w:uiPriority w:val="0"/>
    <w:pPr>
      <w:ind w:firstLine="420" w:firstLineChars="200"/>
    </w:pPr>
  </w:style>
  <w:style w:type="paragraph" w:customStyle="1" w:styleId="16">
    <w:name w:val="正文格式"/>
    <w:basedOn w:val="1"/>
    <w:next w:val="1"/>
    <w:qFormat/>
    <w:uiPriority w:val="0"/>
    <w:pPr>
      <w:ind w:firstLine="482"/>
    </w:pPr>
  </w:style>
  <w:style w:type="paragraph" w:customStyle="1" w:styleId="17">
    <w:name w:val="报告表  段"/>
    <w:basedOn w:val="1"/>
    <w:qFormat/>
    <w:uiPriority w:val="0"/>
    <w:pPr>
      <w:adjustRightInd w:val="0"/>
      <w:spacing w:line="360" w:lineRule="auto"/>
      <w:ind w:firstLine="505"/>
    </w:pPr>
    <w:rPr>
      <w:rFonts w:ascii="Calibri" w:hAnsi="Calibri" w:cs="宋体"/>
    </w:rPr>
  </w:style>
  <w:style w:type="paragraph" w:customStyle="1" w:styleId="18">
    <w:name w:val="报告书正文"/>
    <w:basedOn w:val="1"/>
    <w:qFormat/>
    <w:uiPriority w:val="0"/>
    <w:pPr>
      <w:adjustRightInd w:val="0"/>
      <w:snapToGrid w:val="0"/>
      <w:spacing w:line="360" w:lineRule="auto"/>
      <w:ind w:firstLine="425"/>
      <w:textAlignment w:val="baseline"/>
    </w:pPr>
    <w:rPr>
      <w:rFonts w:ascii="Arial" w:hAnsi="Arial" w:eastAsia="宋体" w:cs="Times New Roman"/>
      <w:kern w:val="0"/>
      <w:sz w:val="24"/>
    </w:rPr>
  </w:style>
  <w:style w:type="paragraph" w:customStyle="1" w:styleId="19">
    <w:name w:val="报告表正文"/>
    <w:basedOn w:val="1"/>
    <w:qFormat/>
    <w:uiPriority w:val="0"/>
    <w:pPr>
      <w:spacing w:line="360" w:lineRule="auto"/>
      <w:ind w:firstLine="420" w:firstLineChars="200"/>
    </w:pPr>
    <w:rPr>
      <w:rFonts w:hint="eastAsia"/>
      <w:sz w:val="24"/>
      <w:szCs w:val="22"/>
      <w:lang w:val="zh-CN"/>
    </w:rPr>
  </w:style>
  <w:style w:type="paragraph" w:customStyle="1" w:styleId="20">
    <w:name w:val="首行缩进正文"/>
    <w:basedOn w:val="21"/>
    <w:qFormat/>
    <w:uiPriority w:val="0"/>
    <w:rPr>
      <w:sz w:val="21"/>
    </w:rPr>
  </w:style>
  <w:style w:type="paragraph" w:customStyle="1" w:styleId="21">
    <w:name w:val="【正文】"/>
    <w:basedOn w:val="1"/>
    <w:qFormat/>
    <w:uiPriority w:val="0"/>
    <w:pPr>
      <w:spacing w:line="360" w:lineRule="auto"/>
      <w:ind w:firstLine="480" w:firstLineChars="200"/>
    </w:pPr>
    <w:rPr>
      <w:kern w:val="0"/>
      <w:sz w:val="24"/>
    </w:rPr>
  </w:style>
  <w:style w:type="paragraph" w:customStyle="1" w:styleId="22">
    <w:name w:val="表格填充项"/>
    <w:basedOn w:val="1"/>
    <w:qFormat/>
    <w:uiPriority w:val="0"/>
    <w:pPr>
      <w:spacing w:line="240" w:lineRule="atLeast"/>
      <w:jc w:val="center"/>
    </w:pPr>
    <w:rPr>
      <w:rFonts w:ascii="宋体" w:hAnsi="宋体"/>
      <w:b/>
    </w:rPr>
  </w:style>
  <w:style w:type="paragraph" w:customStyle="1" w:styleId="23">
    <w:name w:val="表格中文字"/>
    <w:basedOn w:val="24"/>
    <w:qFormat/>
    <w:uiPriority w:val="0"/>
    <w:rPr>
      <w:rFonts w:ascii="Times New Roman" w:hAnsi="Times New Roman"/>
      <w:color w:val="auto"/>
      <w:sz w:val="21"/>
      <w:szCs w:val="21"/>
    </w:rPr>
  </w:style>
  <w:style w:type="paragraph" w:customStyle="1" w:styleId="24">
    <w:name w:val="填表正文"/>
    <w:qFormat/>
    <w:uiPriority w:val="0"/>
    <w:pPr>
      <w:widowControl w:val="0"/>
      <w:adjustRightInd w:val="0"/>
      <w:snapToGrid w:val="0"/>
      <w:jc w:val="center"/>
    </w:pPr>
    <w:rPr>
      <w:rFonts w:hint="eastAsia" w:ascii="宋体" w:hAnsi="Calibri" w:eastAsia="宋体" w:cs="Times New Roman"/>
      <w:color w:val="000000"/>
      <w:sz w:val="24"/>
      <w:szCs w:val="44"/>
      <w:lang w:val="en-US" w:eastAsia="zh-CN" w:bidi="ar-SA"/>
    </w:rPr>
  </w:style>
  <w:style w:type="paragraph" w:customStyle="1" w:styleId="25">
    <w:name w:val="通用正文"/>
    <w:basedOn w:val="26"/>
    <w:qFormat/>
    <w:uiPriority w:val="0"/>
    <w:pPr>
      <w:wordWrap w:val="0"/>
      <w:overflowPunct/>
      <w:topLinePunct/>
      <w:adjustRightInd/>
      <w:snapToGrid/>
      <w:ind w:firstLine="420"/>
      <w:jc w:val="left"/>
      <w:textAlignment w:val="center"/>
    </w:pPr>
    <w:rPr>
      <w:rFonts w:cs="Times New Roman"/>
      <w:szCs w:val="24"/>
    </w:rPr>
  </w:style>
  <w:style w:type="paragraph" w:customStyle="1" w:styleId="26">
    <w:name w:val="00通用正文"/>
    <w:basedOn w:val="1"/>
    <w:qFormat/>
    <w:uiPriority w:val="0"/>
    <w:pPr>
      <w:wordWrap w:val="0"/>
      <w:overflowPunct/>
      <w:adjustRightInd/>
      <w:snapToGrid/>
      <w:ind w:firstLine="420"/>
      <w:jc w:val="left"/>
      <w:textAlignment w:val="auto"/>
    </w:pPr>
    <w:rPr>
      <w:rFonts w:cs="Times New Roman"/>
      <w:szCs w:val="24"/>
    </w:rPr>
  </w:style>
  <w:style w:type="paragraph" w:customStyle="1" w:styleId="27">
    <w:name w:val="【表中文字】"/>
    <w:basedOn w:val="1"/>
    <w:qFormat/>
    <w:uiPriority w:val="0"/>
    <w:pPr>
      <w:overflowPunct/>
      <w:adjustRightInd/>
      <w:snapToGrid/>
      <w:spacing w:line="240" w:lineRule="auto"/>
      <w:ind w:firstLine="0" w:firstLineChars="0"/>
      <w:jc w:val="center"/>
      <w:textAlignment w:val="auto"/>
    </w:pPr>
    <w:rPr>
      <w:rFonts w:cs="Times New Roman"/>
      <w:color w:val="auto"/>
      <w:sz w:val="21"/>
      <w:szCs w:val="20"/>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302</Words>
  <Characters>1722</Characters>
  <Lines>14</Lines>
  <Paragraphs>4</Paragraphs>
  <TotalTime>72</TotalTime>
  <ScaleCrop>false</ScaleCrop>
  <LinksUpToDate>false</LinksUpToDate>
  <CharactersWithSpaces>2020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2024-11-30T03:17:00Z</dcterms:created>
  <dc:creator>张祺</dc:creator>
  <cp:lastModifiedBy>WPS_1742558756</cp:lastModifiedBy>
  <cp:lastPrinted>2026-02-04T01:47:00Z</cp:lastPrinted>
  <dcterms:modified xsi:type="dcterms:W3CDTF">2026-02-04T09:45:16Z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E8B414B2557B63DAAD0A8069DB210652_43</vt:lpwstr>
  </property>
</Properties>
</file>