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8F6189">
      <w:pPr>
        <w:pStyle w:val="2"/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textAlignment w:val="auto"/>
        <w:rPr>
          <w:color w:val="auto"/>
        </w:rPr>
      </w:pPr>
    </w:p>
    <w:p w14:paraId="5AC87FDA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textAlignment w:val="auto"/>
        <w:rPr>
          <w:color w:val="auto"/>
        </w:rPr>
      </w:pPr>
    </w:p>
    <w:p w14:paraId="27526226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color w:val="auto"/>
          <w:highlight w:val="none"/>
        </w:rPr>
      </w:pPr>
    </w:p>
    <w:p w14:paraId="1E19D7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鸡环审〔202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〕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40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号</w:t>
      </w:r>
    </w:p>
    <w:p w14:paraId="0C953B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Times New Roman" w:hAnsi="Times New Roman" w:eastAsia="仿宋_GB2312" w:cs="Times New Roman"/>
          <w:bCs/>
          <w:color w:val="auto"/>
          <w:sz w:val="32"/>
          <w:szCs w:val="32"/>
          <w:shd w:val="clear" w:color="auto" w:fill="auto"/>
        </w:rPr>
      </w:pPr>
    </w:p>
    <w:p w14:paraId="589B8F96"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-6"/>
          <w:kern w:val="2"/>
          <w:sz w:val="44"/>
          <w:szCs w:val="44"/>
          <w:shd w:val="clear" w:color="auto" w:fill="auto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6"/>
          <w:sz w:val="44"/>
          <w:szCs w:val="44"/>
          <w:shd w:val="clear" w:color="auto" w:fill="auto"/>
        </w:rPr>
        <w:t>关</w:t>
      </w:r>
      <w:r>
        <w:rPr>
          <w:rFonts w:hint="eastAsia" w:ascii="方正小标宋简体" w:hAnsi="方正小标宋简体" w:eastAsia="方正小标宋简体" w:cs="方正小标宋简体"/>
          <w:color w:val="auto"/>
          <w:spacing w:val="-6"/>
          <w:kern w:val="2"/>
          <w:sz w:val="44"/>
          <w:szCs w:val="44"/>
          <w:shd w:val="clear" w:color="auto" w:fill="auto"/>
        </w:rPr>
        <w:t>于</w:t>
      </w:r>
      <w:r>
        <w:rPr>
          <w:rFonts w:hint="eastAsia" w:ascii="方正小标宋简体" w:hAnsi="方正小标宋简体" w:eastAsia="方正小标宋简体" w:cs="方正小标宋简体"/>
          <w:color w:val="auto"/>
          <w:spacing w:val="-6"/>
          <w:kern w:val="2"/>
          <w:sz w:val="44"/>
          <w:szCs w:val="44"/>
          <w:shd w:val="clear" w:color="auto" w:fill="auto"/>
          <w:lang w:eastAsia="zh-CN"/>
        </w:rPr>
        <w:t>黑龙江省鸡西市密山市环城河排水防涝治理项目环境影响报告</w:t>
      </w:r>
      <w:r>
        <w:rPr>
          <w:rFonts w:hint="eastAsia" w:ascii="方正小标宋简体" w:hAnsi="方正小标宋简体" w:eastAsia="方正小标宋简体" w:cs="方正小标宋简体"/>
          <w:color w:val="auto"/>
          <w:spacing w:val="-6"/>
          <w:kern w:val="2"/>
          <w:sz w:val="44"/>
          <w:szCs w:val="44"/>
          <w:shd w:val="clear" w:color="auto" w:fill="auto"/>
          <w:lang w:val="en-US" w:eastAsia="zh-CN"/>
        </w:rPr>
        <w:t>书</w:t>
      </w:r>
      <w:r>
        <w:rPr>
          <w:rFonts w:hint="eastAsia" w:ascii="方正小标宋简体" w:hAnsi="方正小标宋简体" w:eastAsia="方正小标宋简体" w:cs="方正小标宋简体"/>
          <w:color w:val="auto"/>
          <w:spacing w:val="-6"/>
          <w:sz w:val="44"/>
          <w:szCs w:val="44"/>
          <w:shd w:val="clear" w:color="auto" w:fill="auto"/>
        </w:rPr>
        <w:t>的批复</w:t>
      </w:r>
    </w:p>
    <w:p w14:paraId="402BCA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 </w:t>
      </w:r>
    </w:p>
    <w:p w14:paraId="1DEC37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密山市住房和城乡建设局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：</w:t>
      </w:r>
    </w:p>
    <w:p w14:paraId="691F8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你单位《关于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申请审批黑龙江省鸡西市密山市环城河排水防涝治理项目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环境影响评价文件的函》及相关材料收悉，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经研究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，批复如下。</w:t>
      </w:r>
    </w:p>
    <w:p w14:paraId="5E2358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一、项目基本情况</w:t>
      </w:r>
    </w:p>
    <w:p w14:paraId="3B306A02">
      <w:pPr>
        <w:keepNext w:val="0"/>
        <w:keepLines w:val="0"/>
        <w:pageBreakBefore w:val="0"/>
        <w:widowControl w:val="0"/>
        <w:tabs>
          <w:tab w:val="left" w:pos="47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该项目属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新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建工程，位于黑龙江省鸡西市密山市环城河，起点为长青西路穆北桥，终点为五孔闸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项目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建设内容包括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治理河道6.475km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，修建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岸线防护10.723km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新建管理路7.086km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新建钢坝闸1处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改建连塘涵洞1处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拆除重建过水涵洞1处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改造沿线雨污水排口4处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等。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项目总投资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9993.71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万元，其中环保投资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92.99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万元。</w:t>
      </w:r>
    </w:p>
    <w:p w14:paraId="40B11820">
      <w:pPr>
        <w:keepNext w:val="0"/>
        <w:keepLines w:val="0"/>
        <w:pageBreakBefore w:val="0"/>
        <w:widowControl w:val="0"/>
        <w:tabs>
          <w:tab w:val="left" w:pos="47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该项目在全面落实《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黑龙江省鸡西市密山市环城河排水防涝治理项目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环境影响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报告书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》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（以下简称《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报告书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》）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和本批复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提出的各项生态环境保护措施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  <w:t>及污染防治措施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后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，对环境的不利影响可以得到缓解和控制。我局原则同意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《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报告书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》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中的环境影响评价总体结论和各项生态环境保护措施。</w:t>
      </w:r>
    </w:p>
    <w:p w14:paraId="17ED81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firstLine="640" w:firstLineChars="200"/>
        <w:jc w:val="both"/>
        <w:textAlignment w:val="auto"/>
        <w:outlineLvl w:val="9"/>
        <w:rPr>
          <w:rFonts w:hint="eastAsia" w:asci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二、项目建设的主要生态环境影响及保护措施</w:t>
      </w:r>
    </w:p>
    <w:p w14:paraId="7466DD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eastAsia="zh-CN"/>
        </w:rPr>
        <w:t>（一）大气环境影响及保护措施。</w:t>
      </w:r>
      <w:r>
        <w:rPr>
          <w:rFonts w:hint="default" w:ascii="Times New Roman" w:hAnsi="Times New Roman" w:eastAsia="仿宋_GB2312" w:cs="Times New Roman"/>
          <w:color w:val="auto"/>
          <w:spacing w:val="10"/>
          <w:sz w:val="32"/>
          <w:szCs w:val="32"/>
          <w:lang w:val="en-US" w:eastAsia="zh-CN"/>
        </w:rPr>
        <w:t>施工场地设置防风抑尘网，定期洒水降尘，砂石料、 弃土进行密目网苫盖，粉性物料采用封闭车辆运输，河流清淤喷洒除臭剂，施工</w:t>
      </w:r>
      <w:r>
        <w:rPr>
          <w:rFonts w:hint="eastAsia" w:ascii="Times New Roman" w:hAnsi="Times New Roman" w:eastAsia="仿宋_GB2312" w:cs="Times New Roman"/>
          <w:color w:val="auto"/>
          <w:spacing w:val="10"/>
          <w:sz w:val="32"/>
          <w:szCs w:val="32"/>
          <w:lang w:val="en-US" w:eastAsia="zh-CN"/>
        </w:rPr>
        <w:t>期厂界</w:t>
      </w:r>
      <w:r>
        <w:rPr>
          <w:rFonts w:hint="default" w:ascii="Times New Roman" w:hAnsi="Times New Roman" w:eastAsia="仿宋_GB2312" w:cs="Times New Roman"/>
          <w:color w:val="auto"/>
          <w:spacing w:val="10"/>
          <w:sz w:val="32"/>
          <w:szCs w:val="32"/>
          <w:lang w:val="en-US" w:eastAsia="zh-CN"/>
        </w:rPr>
        <w:t>颗粒物</w:t>
      </w:r>
      <w:r>
        <w:rPr>
          <w:rFonts w:hint="eastAsia" w:ascii="Times New Roman" w:hAnsi="Times New Roman" w:eastAsia="仿宋_GB2312" w:cs="Times New Roman"/>
          <w:color w:val="auto"/>
          <w:spacing w:val="10"/>
          <w:sz w:val="32"/>
          <w:szCs w:val="32"/>
          <w:lang w:val="en-US" w:eastAsia="zh-CN"/>
        </w:rPr>
        <w:t>排放</w:t>
      </w:r>
      <w:r>
        <w:rPr>
          <w:rFonts w:hint="default" w:ascii="Times New Roman" w:hAnsi="Times New Roman" w:eastAsia="仿宋_GB2312" w:cs="Times New Roman"/>
          <w:color w:val="auto"/>
          <w:spacing w:val="10"/>
          <w:sz w:val="32"/>
          <w:szCs w:val="32"/>
          <w:lang w:val="en-US" w:eastAsia="zh-CN"/>
        </w:rPr>
        <w:t>应符合《大气污染物综合排放标准》（GB16297-1996）要求，氨、硫化氢、臭气浓度</w:t>
      </w:r>
      <w:r>
        <w:rPr>
          <w:rFonts w:hint="eastAsia" w:ascii="Times New Roman" w:hAnsi="Times New Roman" w:eastAsia="仿宋_GB2312" w:cs="Times New Roman"/>
          <w:color w:val="auto"/>
          <w:spacing w:val="10"/>
          <w:sz w:val="32"/>
          <w:szCs w:val="32"/>
          <w:lang w:val="en-US" w:eastAsia="zh-CN"/>
        </w:rPr>
        <w:t>排放</w:t>
      </w:r>
      <w:r>
        <w:rPr>
          <w:rFonts w:hint="default" w:ascii="Times New Roman" w:hAnsi="Times New Roman" w:eastAsia="仿宋_GB2312" w:cs="Times New Roman"/>
          <w:color w:val="auto"/>
          <w:spacing w:val="10"/>
          <w:sz w:val="32"/>
          <w:szCs w:val="32"/>
          <w:lang w:val="en-US" w:eastAsia="zh-CN"/>
        </w:rPr>
        <w:t>应符合《恶臭污染物排放标准》（GB14554-93）要求。</w:t>
      </w:r>
    </w:p>
    <w:p w14:paraId="21416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eastAsia="zh-CN"/>
        </w:rPr>
        <w:t>（二）水环境影响及保护措施。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施工废水经沉淀后回用于场地洒水降尘，生活污水排入防渗化粪池，定期清掏，外运堆肥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涉水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建筑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采取围堰施工方式，严禁废水、弃渣、废料、垃圾等排入水体。</w:t>
      </w:r>
    </w:p>
    <w:p w14:paraId="494CEF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eastAsia="zh-CN"/>
        </w:rPr>
        <w:t>（三）声环境影响及保护措施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。项目应合理安排施工时间、运输时段和运输路线，选用低噪声施工机械，采取隔声、减振等降噪措施。</w:t>
      </w:r>
      <w:r>
        <w:rPr>
          <w:rFonts w:hint="eastAsia" w:ascii="仿宋_GB2312" w:hAnsi="仿宋_GB2312" w:eastAsia="仿宋_GB2312" w:cs="仿宋_GB2312"/>
          <w:color w:val="auto"/>
          <w:spacing w:val="10"/>
          <w:sz w:val="32"/>
          <w:szCs w:val="32"/>
          <w:lang w:val="en-US" w:eastAsia="zh-CN"/>
        </w:rPr>
        <w:t>施工过程中加强运输车辆的管理，控制车速、限制鸣笛。</w:t>
      </w:r>
      <w:r>
        <w:rPr>
          <w:rFonts w:hint="default" w:ascii="Times New Roman" w:hAnsi="Times New Roman" w:eastAsia="仿宋_GB2312" w:cs="Times New Roman"/>
          <w:color w:val="auto"/>
          <w:spacing w:val="10"/>
          <w:sz w:val="32"/>
          <w:szCs w:val="32"/>
          <w:lang w:val="en-US" w:eastAsia="zh-CN"/>
        </w:rPr>
        <w:t>施工</w:t>
      </w:r>
      <w:r>
        <w:rPr>
          <w:rFonts w:hint="eastAsia" w:ascii="Times New Roman" w:hAnsi="Times New Roman" w:eastAsia="仿宋_GB2312" w:cs="Times New Roman"/>
          <w:color w:val="auto"/>
          <w:spacing w:val="10"/>
          <w:sz w:val="32"/>
          <w:szCs w:val="32"/>
          <w:lang w:val="en-US" w:eastAsia="zh-CN"/>
        </w:rPr>
        <w:t>期</w:t>
      </w:r>
      <w:r>
        <w:rPr>
          <w:rFonts w:hint="default" w:ascii="Times New Roman" w:hAnsi="Times New Roman" w:eastAsia="仿宋_GB2312" w:cs="Times New Roman"/>
          <w:color w:val="auto"/>
          <w:spacing w:val="10"/>
          <w:sz w:val="32"/>
          <w:szCs w:val="32"/>
          <w:lang w:val="en-US" w:eastAsia="zh-CN"/>
        </w:rPr>
        <w:t>场界噪声</w:t>
      </w:r>
      <w:r>
        <w:rPr>
          <w:rFonts w:hint="eastAsia" w:ascii="Times New Roman" w:hAnsi="Times New Roman" w:eastAsia="仿宋_GB2312" w:cs="Times New Roman"/>
          <w:color w:val="auto"/>
          <w:spacing w:val="10"/>
          <w:sz w:val="32"/>
          <w:szCs w:val="32"/>
          <w:lang w:val="en-US" w:eastAsia="zh-CN"/>
        </w:rPr>
        <w:t>排放</w:t>
      </w:r>
      <w:r>
        <w:rPr>
          <w:rFonts w:hint="default" w:ascii="Times New Roman" w:hAnsi="Times New Roman" w:eastAsia="仿宋_GB2312" w:cs="Times New Roman"/>
          <w:color w:val="auto"/>
          <w:spacing w:val="10"/>
          <w:sz w:val="32"/>
          <w:szCs w:val="32"/>
          <w:lang w:val="en-US" w:eastAsia="zh-CN"/>
        </w:rPr>
        <w:t>应符合《建筑施工噪声排放标准》（GB12523-2025）要求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484DDB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eastAsia="zh-CN"/>
        </w:rPr>
        <w:t>（四）固体废物环境影响及保护措施。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河道表面清理垃圾收集后运至指定地点处置。清淤</w:t>
      </w:r>
      <w:r>
        <w:rPr>
          <w:rFonts w:hint="eastAsia" w:ascii="仿宋_GB2312" w:hAnsi="仿宋_GB2312" w:eastAsia="仿宋_GB2312" w:cs="仿宋_GB2312"/>
          <w:color w:val="auto"/>
          <w:spacing w:val="10"/>
          <w:sz w:val="32"/>
          <w:szCs w:val="32"/>
          <w:lang w:val="en-US" w:eastAsia="zh-CN"/>
        </w:rPr>
        <w:t>淤泥、弃土送至密山市密山镇新农村三组废弃坑回填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。可回收建筑材料运至废旧物资回收站处置，无法回收利用部分运至市政部门指定地点处置。生活垃圾集中收集交由环卫部门统一处置。</w:t>
      </w:r>
    </w:p>
    <w:p w14:paraId="37A47F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eastAsia="zh-CN"/>
        </w:rPr>
        <w:t>（五）生态环境影响及保护措施。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项目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应合理布置临时施工场地，严格控制施工占地和作业范围，减少施工扰动，避免占用、占压、碾压周边植被，严禁惊扰和捕猎野生动物，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施工产生的挖方及时清运，剥离表土集中堆存并做好水土保持措施。施工结束后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及时平整场地，进行生态恢复。</w:t>
      </w:r>
    </w:p>
    <w:p w14:paraId="67EF9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三、你单位应建立内部生态环境管理制度，明确人员和职责，加强生态环境管理。项目实施必须严格执行环境保护设施与主体工程同时设计、同时施工、同时投产使用的环境保护“三同时”制度。项目建成后，应按规定程序实施竣工环境保护验收</w:t>
      </w:r>
      <w:r>
        <w:rPr>
          <w:rFonts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745C6E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color w:val="auto"/>
          <w:lang w:eastAsia="zh-CN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四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、《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报告书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》经批准后，项目的性质、规模、地点或者污染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防治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措施发生重大变动的，应当重新报批该项目的《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报告书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》。自《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报告书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》批复文件批准之日起，如超过5年方决定开工建设的，《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报告书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》应当重新审核。</w:t>
      </w:r>
    </w:p>
    <w:p w14:paraId="53AA93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五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、鸡西市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密山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生态环境局组织开展该项目环境保护事中事后监管工作。你单位应在收到本批复后10日内，将批准后的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《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报告书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》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和批复文件送至鸡西市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密山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生态环境局，并按规定接受各级生态环境主管部门的日常监督检查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。</w:t>
      </w:r>
    </w:p>
    <w:p w14:paraId="1FE096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eastAsia="仿宋_GB2312" w:cs="Times New Roman"/>
          <w:color w:val="auto"/>
          <w:sz w:val="32"/>
          <w:szCs w:val="32"/>
          <w:lang w:eastAsia="zh-CN"/>
        </w:rPr>
      </w:pPr>
    </w:p>
    <w:p w14:paraId="5AFB01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color w:val="auto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                              </w:t>
      </w:r>
    </w:p>
    <w:p w14:paraId="51BB03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right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鸡西市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生态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环境局</w:t>
      </w:r>
    </w:p>
    <w:p w14:paraId="1383AE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right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                             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   202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月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21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日</w:t>
      </w:r>
    </w:p>
    <w:p w14:paraId="3FA66F95"/>
    <w:p w14:paraId="7A642BEE">
      <w:pPr>
        <w:pStyle w:val="2"/>
      </w:pPr>
    </w:p>
    <w:p w14:paraId="39E13C8F"/>
    <w:p w14:paraId="35960165">
      <w:pPr>
        <w:pStyle w:val="2"/>
      </w:pPr>
    </w:p>
    <w:p w14:paraId="7A9F07EA"/>
    <w:p w14:paraId="1D7A59BA">
      <w:pPr>
        <w:keepNext w:val="0"/>
        <w:keepLines w:val="0"/>
        <w:pageBreakBefore w:val="0"/>
        <w:pBdr>
          <w:top w:val="single" w:color="auto" w:sz="4" w:space="0"/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抄 送：鸡西市生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态环境保护综合行政执法局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鸡西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市密山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生态环境局</w:t>
      </w:r>
    </w:p>
    <w:p w14:paraId="4B7D146D">
      <w:pPr>
        <w:keepNext w:val="0"/>
        <w:keepLines w:val="0"/>
        <w:pageBreakBefore w:val="0"/>
        <w:pBdr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鸡西市生态环境局办公室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（法规科）</w:t>
      </w:r>
      <w:r>
        <w:rPr>
          <w:rFonts w:ascii="Times New Roman" w:hAnsi="Times New Roman" w:eastAsia="仿宋_GB2312" w:cs="Times New Roman"/>
          <w:color w:val="FF0000"/>
          <w:sz w:val="32"/>
          <w:szCs w:val="32"/>
          <w:highlight w:val="none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202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月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21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日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印发</w:t>
      </w:r>
    </w:p>
    <w:p w14:paraId="4A77EB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right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共印8份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cida Sans">
    <w:altName w:val="Noto Naskh Arabic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Noto Naskh Arabic">
    <w:panose1 w:val="020B0502040504020204"/>
    <w:charset w:val="00"/>
    <w:family w:val="auto"/>
    <w:pitch w:val="default"/>
    <w:sig w:usb0="80002003" w:usb1="80002000" w:usb2="00000008" w:usb3="00000000" w:csb0="00000041" w:csb1="0008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71FC12">
    <w:pPr>
      <w:pStyle w:val="1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6200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00" cy="131445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 w14:paraId="56F1B40F">
                          <w:pPr>
                            <w:pStyle w:val="1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0.35pt;width: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ntpqi0AAAAAMBAAAPAAAAAAAAAAEAIAAAACIAAABkcnMvZG93bnJldi54&#10;bWxQSwECFAAUAAAACACHTuJA3iJrBQICAADzAwAADgAAAAAAAAABACAAAAAfAQAAZHJzL2Uyb0Rv&#10;Yy54bWxQSwUGAAAAAAYABgBZAQAAkwUAAAAA&#10;">
              <v:fill on="f" focussize="0,0"/>
              <v:stroke on="f" joinstyle="round"/>
              <v:imagedata o:title=""/>
              <o:lock v:ext="edit" aspectratio="f"/>
              <v:textbox inset="0mm,0mm,0mm,0mm" style="mso-fit-shape-to-text:t;">
                <w:txbxContent>
                  <w:p w14:paraId="56F1B40F">
                    <w:pPr>
                      <w:pStyle w:val="1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OTZkYTY0YzY2NWYyNzQ0NTEzMmJlMWQ5ZTU0MzcwMTEifQ=="/>
  </w:docVars>
  <w:rsids>
    <w:rsidRoot w:val="00000000"/>
    <w:rsid w:val="02263969"/>
    <w:rsid w:val="02F43AD0"/>
    <w:rsid w:val="05A54A82"/>
    <w:rsid w:val="075A66EE"/>
    <w:rsid w:val="0A336C6B"/>
    <w:rsid w:val="0DC21F2C"/>
    <w:rsid w:val="137B973B"/>
    <w:rsid w:val="16F14B54"/>
    <w:rsid w:val="1BE7163A"/>
    <w:rsid w:val="1D1162ED"/>
    <w:rsid w:val="2116490E"/>
    <w:rsid w:val="26C3E867"/>
    <w:rsid w:val="2B467CBA"/>
    <w:rsid w:val="2E1C5579"/>
    <w:rsid w:val="32895555"/>
    <w:rsid w:val="3F8FAF71"/>
    <w:rsid w:val="435726B7"/>
    <w:rsid w:val="4DEF61A9"/>
    <w:rsid w:val="529D175C"/>
    <w:rsid w:val="5306001F"/>
    <w:rsid w:val="537539C8"/>
    <w:rsid w:val="552F182F"/>
    <w:rsid w:val="56660C90"/>
    <w:rsid w:val="58503823"/>
    <w:rsid w:val="5B3D3F8A"/>
    <w:rsid w:val="5CA95D7B"/>
    <w:rsid w:val="5F1A029D"/>
    <w:rsid w:val="5FDF80FE"/>
    <w:rsid w:val="630C19DB"/>
    <w:rsid w:val="670F2C7E"/>
    <w:rsid w:val="673D776E"/>
    <w:rsid w:val="67F166D5"/>
    <w:rsid w:val="69DF506C"/>
    <w:rsid w:val="6BE40874"/>
    <w:rsid w:val="6F7D2EAF"/>
    <w:rsid w:val="7223133C"/>
    <w:rsid w:val="779F3DC6"/>
    <w:rsid w:val="7A5E0294"/>
    <w:rsid w:val="7BCD6656"/>
    <w:rsid w:val="7CE610BE"/>
    <w:rsid w:val="7F7BD0E6"/>
    <w:rsid w:val="7FFFCD1C"/>
    <w:rsid w:val="9BDF93AE"/>
    <w:rsid w:val="BA99907C"/>
    <w:rsid w:val="BBFA658F"/>
    <w:rsid w:val="BF7EE7DE"/>
    <w:rsid w:val="CF9F5861"/>
    <w:rsid w:val="D6E79557"/>
    <w:rsid w:val="DAF387FD"/>
    <w:rsid w:val="EBFCA511"/>
    <w:rsid w:val="EEEF8441"/>
    <w:rsid w:val="F7BDF0C9"/>
    <w:rsid w:val="FBFCA951"/>
    <w:rsid w:val="FCDE2B61"/>
    <w:rsid w:val="FFBF9B70"/>
    <w:rsid w:val="FFF6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2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21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5">
    <w:name w:val="heading 3"/>
    <w:basedOn w:val="1"/>
    <w:next w:val="1"/>
    <w:link w:val="22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9">
    <w:name w:val="Default Paragraph Font"/>
    <w:qFormat/>
    <w:uiPriority w:val="0"/>
  </w:style>
  <w:style w:type="table" w:default="1" w:styleId="1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widowControl/>
      <w:spacing w:after="100" w:line="276" w:lineRule="auto"/>
      <w:ind w:left="220"/>
      <w:jc w:val="left"/>
    </w:pPr>
    <w:rPr>
      <w:rFonts w:ascii="Calibri" w:hAnsi="Calibri"/>
      <w:kern w:val="0"/>
      <w:sz w:val="22"/>
      <w:szCs w:val="22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next w:val="8"/>
    <w:qFormat/>
    <w:uiPriority w:val="0"/>
    <w:pPr>
      <w:widowControl/>
      <w:snapToGrid w:val="0"/>
      <w:spacing w:before="60" w:after="160" w:line="259" w:lineRule="auto"/>
      <w:ind w:right="113"/>
    </w:pPr>
    <w:rPr>
      <w:kern w:val="0"/>
      <w:sz w:val="18"/>
      <w:szCs w:val="18"/>
    </w:rPr>
  </w:style>
  <w:style w:type="paragraph" w:customStyle="1" w:styleId="8">
    <w:name w:val="Normal (Web)1"/>
    <w:basedOn w:val="1"/>
    <w:next w:val="9"/>
    <w:autoRedefine/>
    <w:qFormat/>
    <w:uiPriority w:val="0"/>
    <w:pPr>
      <w:widowControl/>
    </w:pPr>
    <w:rPr>
      <w:rFonts w:ascii="宋体"/>
      <w:sz w:val="24"/>
      <w:szCs w:val="21"/>
    </w:rPr>
  </w:style>
  <w:style w:type="paragraph" w:customStyle="1" w:styleId="9">
    <w:name w:val="Date1"/>
    <w:basedOn w:val="1"/>
    <w:next w:val="1"/>
    <w:autoRedefine/>
    <w:qFormat/>
    <w:uiPriority w:val="0"/>
    <w:pPr>
      <w:ind w:left="2500" w:leftChars="2500"/>
    </w:pPr>
  </w:style>
  <w:style w:type="paragraph" w:styleId="10">
    <w:name w:val="Body Text Indent"/>
    <w:basedOn w:val="1"/>
    <w:qFormat/>
    <w:uiPriority w:val="0"/>
    <w:pPr>
      <w:spacing w:after="120"/>
      <w:ind w:left="420"/>
    </w:pPr>
  </w:style>
  <w:style w:type="paragraph" w:styleId="11">
    <w:name w:val="Plain Text"/>
    <w:basedOn w:val="1"/>
    <w:next w:val="12"/>
    <w:qFormat/>
    <w:uiPriority w:val="0"/>
    <w:pPr>
      <w:snapToGrid w:val="0"/>
      <w:jc w:val="center"/>
    </w:pPr>
    <w:rPr>
      <w:rFonts w:eastAsia="Times New Roman"/>
      <w:color w:val="000000"/>
      <w:kern w:val="0"/>
      <w:szCs w:val="21"/>
    </w:rPr>
  </w:style>
  <w:style w:type="paragraph" w:customStyle="1" w:styleId="12">
    <w:name w:val="正本"/>
    <w:basedOn w:val="1"/>
    <w:qFormat/>
    <w:uiPriority w:val="0"/>
    <w:pPr>
      <w:adjustRightInd w:val="0"/>
      <w:snapToGrid w:val="0"/>
      <w:ind w:firstLine="200" w:firstLineChars="200"/>
    </w:pPr>
    <w:rPr>
      <w:rFonts w:ascii="宋体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6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等线 Light" w:hAnsi="等线 Light" w:cs="Times New Roman"/>
      <w:b/>
      <w:bCs/>
      <w:sz w:val="32"/>
      <w:szCs w:val="32"/>
    </w:rPr>
  </w:style>
  <w:style w:type="paragraph" w:styleId="17">
    <w:name w:val="Body Text First Indent 2"/>
    <w:basedOn w:val="10"/>
    <w:qFormat/>
    <w:uiPriority w:val="0"/>
    <w:pPr>
      <w:ind w:firstLine="420"/>
    </w:pPr>
  </w:style>
  <w:style w:type="character" w:customStyle="1" w:styleId="20">
    <w:name w:val="heading 1 Char"/>
    <w:basedOn w:val="19"/>
    <w:link w:val="3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21">
    <w:name w:val="heading 2 Char"/>
    <w:basedOn w:val="19"/>
    <w:link w:val="4"/>
    <w:qFormat/>
    <w:uiPriority w:val="0"/>
    <w:rPr>
      <w:rFonts w:ascii="Times New Roman" w:hAnsi="Times New Roman" w:eastAsia="黑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22">
    <w:name w:val="heading 3 Char"/>
    <w:basedOn w:val="19"/>
    <w:link w:val="5"/>
    <w:qFormat/>
    <w:uiPriority w:val="0"/>
    <w:rPr>
      <w:rFonts w:ascii="Times New Roman" w:hAnsi="Times New Roman" w:eastAsia="宋体" w:cs="Times New Roman"/>
      <w:b/>
      <w:bCs/>
      <w:kern w:val="2"/>
      <w:sz w:val="32"/>
      <w:szCs w:val="32"/>
      <w:lang w:val="en-US" w:eastAsia="zh-CN" w:bidi="ar-SA"/>
    </w:rPr>
  </w:style>
  <w:style w:type="paragraph" w:customStyle="1" w:styleId="23">
    <w:name w:val="报告表  段"/>
    <w:basedOn w:val="1"/>
    <w:qFormat/>
    <w:uiPriority w:val="0"/>
    <w:pPr>
      <w:adjustRightInd w:val="0"/>
      <w:spacing w:line="360" w:lineRule="auto"/>
      <w:ind w:firstLine="505"/>
    </w:pPr>
    <w:rPr>
      <w:rFonts w:ascii="Calibri" w:hAnsi="Calibri" w:cs="宋体"/>
    </w:rPr>
  </w:style>
  <w:style w:type="paragraph" w:styleId="24">
    <w:name w:val="List Paragraph"/>
    <w:basedOn w:val="1"/>
    <w:qFormat/>
    <w:uiPriority w:val="0"/>
    <w:pPr>
      <w:ind w:firstLine="200" w:firstLineChars="200"/>
    </w:pPr>
  </w:style>
  <w:style w:type="paragraph" w:customStyle="1" w:styleId="25">
    <w:name w:val="表格(新)"/>
    <w:basedOn w:val="1"/>
    <w:qFormat/>
    <w:uiPriority w:val="0"/>
    <w:pPr>
      <w:adjustRightInd w:val="0"/>
      <w:snapToGrid w:val="0"/>
      <w:spacing w:line="240" w:lineRule="auto"/>
      <w:ind w:firstLine="0"/>
      <w:jc w:val="center"/>
    </w:pPr>
    <w:rPr>
      <w:rFonts w:hAnsi="宋体" w:eastAsia="宋体"/>
      <w:sz w:val="21"/>
      <w:szCs w:val="21"/>
    </w:rPr>
  </w:style>
  <w:style w:type="paragraph" w:customStyle="1" w:styleId="26">
    <w:name w:val="【表中的文字】"/>
    <w:basedOn w:val="16"/>
    <w:qFormat/>
    <w:uiPriority w:val="0"/>
    <w:pPr>
      <w:wordWrap w:val="0"/>
      <w:adjustRightInd w:val="0"/>
      <w:spacing w:before="0" w:after="0" w:line="240" w:lineRule="auto"/>
      <w:textAlignment w:val="center"/>
      <w:outlineLvl w:val="9"/>
    </w:pPr>
    <w:rPr>
      <w:rFonts w:ascii="Times New Roman" w:hAnsi="Times New Roman"/>
      <w:b w:val="0"/>
      <w:snapToGrid w:val="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241f5161-34b0-4ff2-bb5a-69aa93adc9eb</errorID>
      <errorWord xmlns="http://schemas.wps.cn/vas-ai-hub/contract-review">，送至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，</item>
      </candidateList>
      <explain xmlns="http://schemas.wps.cn/vas-ai-hub/contract-review"/>
      <paraID xmlns="http://schemas.wps.cn/vas-ai-hub/contract-review">484DDB9B</paraID>
      <start xmlns="http://schemas.wps.cn/vas-ai-hub/contract-review">52</start>
      <end xmlns="http://schemas.wps.cn/vas-ai-hub/contract-review">55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3.xml><?xml version="1.0" encoding="utf-8"?>
<customData xmlns="http://www.yozosoft.com.cn/officeDocument/2016/customData">
  <customProps xmlns="http://www.yozosoft.com.cn/officeDocument/2016/customData">
    <docPr xmlns="http://www.yozosoft.com.cn/officeDocument/2016/customData" revisions="3 0 5 0 0 0 1 0 0 0 3000 0 1 1 1 1"/>
    <sectPr xmlns="http://www.yozosoft.com.cn/officeDocument/2016/customData"/>
  </customProps>
</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33eb360-fa1f-4723-8702-32193c69fbfd}">
  <ds:schemaRefs/>
</ds:datastoreItem>
</file>

<file path=customXml/itemProps3.xml><?xml version="1.0" encoding="utf-8"?>
<ds:datastoreItem xmlns:ds="http://schemas.openxmlformats.org/officeDocument/2006/customXml" ds:itemID="{C127F2CE-BBF2-4D92-92F6-E4AE7970AD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Microsoft</Company>
  <Pages>3</Pages>
  <Words>1658</Words>
  <Characters>1737</Characters>
  <Lines>0</Lines>
  <Paragraphs>44</Paragraphs>
  <TotalTime>1</TotalTime>
  <ScaleCrop>false</ScaleCrop>
  <LinksUpToDate>false</LinksUpToDate>
  <CharactersWithSpaces>1804</CharactersWithSpaces>
  <Application>WPS Office_12.8.2.1119_F1E327BC-269C-435d-A152-05C5408002CA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2024-08-15T11:25:00Z</dcterms:created>
  <dc:creator>01</dc:creator>
  <cp:lastModifiedBy>greatwall</cp:lastModifiedBy>
  <cp:lastPrinted>2025-07-26T09:00:00Z</cp:lastPrinted>
  <dcterms:modified xsi:type="dcterms:W3CDTF">2026-07-20T10:54:15Z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9371D7DB2BE3764574B0546A006F849E_43</vt:lpwstr>
  </property>
  <property fmtid="{D5CDD505-2E9C-101B-9397-08002B2CF9AE}" pid="4" name="KSOTemplateDocerSaveRecord">
    <vt:lpwstr>eyJoZGlkIjoiNjE3OGVkN2EyMmY3OGZjNzhjYzM3MWQ0MmY3YzJlNDgiLCJ1c2VySWQiOiIzNjg5Mjk1MTkifQ==</vt:lpwstr>
  </property>
</Properties>
</file>